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174"/>
        <w:gridCol w:w="4262"/>
        <w:gridCol w:w="177"/>
        <w:gridCol w:w="499"/>
        <w:gridCol w:w="4763"/>
      </w:tblGrid>
      <w:tr w:rsidR="00A348D0">
        <w:trPr>
          <w:trHeight w:val="591"/>
        </w:trPr>
        <w:tc>
          <w:tcPr>
            <w:tcW w:w="10875" w:type="dxa"/>
            <w:gridSpan w:val="5"/>
            <w:shd w:val="clear" w:color="auto" w:fill="004182"/>
          </w:tcPr>
          <w:p w:rsidR="00A348D0" w:rsidRDefault="00743040">
            <w:pPr>
              <w:pStyle w:val="TableParagraph"/>
              <w:spacing w:before="85"/>
              <w:ind w:left="226"/>
              <w:rPr>
                <w:b/>
                <w:sz w:val="36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FFFFFF"/>
                <w:sz w:val="36"/>
              </w:rPr>
              <w:t>Ubezpieczenie</w:t>
            </w:r>
            <w:proofErr w:type="spellEnd"/>
            <w:r>
              <w:rPr>
                <w:b/>
                <w:color w:val="FFFFFF"/>
                <w:sz w:val="36"/>
              </w:rPr>
              <w:t xml:space="preserve"> NNW PZU </w:t>
            </w:r>
            <w:proofErr w:type="spellStart"/>
            <w:r>
              <w:rPr>
                <w:b/>
                <w:color w:val="FFFFFF"/>
                <w:sz w:val="36"/>
              </w:rPr>
              <w:t>Edukacja</w:t>
            </w:r>
            <w:proofErr w:type="spellEnd"/>
          </w:p>
        </w:tc>
      </w:tr>
      <w:tr w:rsidR="00A348D0">
        <w:trPr>
          <w:trHeight w:val="494"/>
        </w:trPr>
        <w:tc>
          <w:tcPr>
            <w:tcW w:w="10875" w:type="dxa"/>
            <w:gridSpan w:val="5"/>
            <w:shd w:val="clear" w:color="auto" w:fill="004182"/>
          </w:tcPr>
          <w:p w:rsidR="00A348D0" w:rsidRDefault="00743040">
            <w:pPr>
              <w:pStyle w:val="TableParagraph"/>
              <w:spacing w:before="71"/>
              <w:ind w:left="226"/>
              <w:rPr>
                <w:sz w:val="28"/>
              </w:rPr>
            </w:pPr>
            <w:proofErr w:type="spellStart"/>
            <w:r>
              <w:rPr>
                <w:color w:val="FFFFFF"/>
                <w:sz w:val="28"/>
              </w:rPr>
              <w:t>Dokument</w:t>
            </w:r>
            <w:proofErr w:type="spellEnd"/>
            <w:r>
              <w:rPr>
                <w:color w:val="FFFFFF"/>
                <w:sz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</w:rPr>
              <w:t>zawierający</w:t>
            </w:r>
            <w:proofErr w:type="spellEnd"/>
            <w:r>
              <w:rPr>
                <w:color w:val="FFFFFF"/>
                <w:sz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</w:rPr>
              <w:t>informacje</w:t>
            </w:r>
            <w:proofErr w:type="spellEnd"/>
            <w:r>
              <w:rPr>
                <w:color w:val="FFFFFF"/>
                <w:sz w:val="28"/>
              </w:rPr>
              <w:t xml:space="preserve"> o </w:t>
            </w:r>
            <w:proofErr w:type="spellStart"/>
            <w:r>
              <w:rPr>
                <w:color w:val="FFFFFF"/>
                <w:sz w:val="28"/>
              </w:rPr>
              <w:t>produkcie</w:t>
            </w:r>
            <w:proofErr w:type="spellEnd"/>
            <w:r>
              <w:rPr>
                <w:color w:val="FFFFFF"/>
                <w:sz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</w:rPr>
              <w:t>ubezpieczeniowym</w:t>
            </w:r>
            <w:proofErr w:type="spellEnd"/>
          </w:p>
        </w:tc>
      </w:tr>
      <w:tr w:rsidR="00A348D0">
        <w:trPr>
          <w:trHeight w:val="462"/>
        </w:trPr>
        <w:tc>
          <w:tcPr>
            <w:tcW w:w="10875" w:type="dxa"/>
            <w:gridSpan w:val="5"/>
            <w:shd w:val="clear" w:color="auto" w:fill="004182"/>
          </w:tcPr>
          <w:p w:rsidR="00A348D0" w:rsidRDefault="00743040">
            <w:pPr>
              <w:pStyle w:val="TableParagraph"/>
              <w:spacing w:before="84"/>
              <w:ind w:left="226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Powszechny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Zakład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Ubezpieczeń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Spółka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Akcyjna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zarejestrowana</w:t>
            </w:r>
            <w:proofErr w:type="spellEnd"/>
            <w:r>
              <w:rPr>
                <w:color w:val="FFFFFF"/>
                <w:sz w:val="24"/>
              </w:rPr>
              <w:t xml:space="preserve"> w </w:t>
            </w:r>
            <w:proofErr w:type="spellStart"/>
            <w:r>
              <w:rPr>
                <w:color w:val="FFFFFF"/>
                <w:sz w:val="24"/>
              </w:rPr>
              <w:t>Polsce</w:t>
            </w:r>
            <w:proofErr w:type="spellEnd"/>
          </w:p>
        </w:tc>
      </w:tr>
      <w:tr w:rsidR="00A348D0">
        <w:trPr>
          <w:trHeight w:val="532"/>
        </w:trPr>
        <w:tc>
          <w:tcPr>
            <w:tcW w:w="1174" w:type="dxa"/>
            <w:shd w:val="clear" w:color="auto" w:fill="004182"/>
          </w:tcPr>
          <w:p w:rsidR="00A348D0" w:rsidRDefault="00743040">
            <w:pPr>
              <w:pStyle w:val="TableParagraph"/>
              <w:spacing w:before="88"/>
              <w:ind w:left="226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Produkt</w:t>
            </w:r>
            <w:proofErr w:type="spellEnd"/>
            <w:r>
              <w:rPr>
                <w:color w:val="FFFFFF"/>
                <w:sz w:val="24"/>
              </w:rPr>
              <w:t>:</w:t>
            </w:r>
          </w:p>
        </w:tc>
        <w:tc>
          <w:tcPr>
            <w:tcW w:w="4262" w:type="dxa"/>
            <w:shd w:val="clear" w:color="auto" w:fill="004182"/>
          </w:tcPr>
          <w:p w:rsidR="00A348D0" w:rsidRDefault="00743040">
            <w:pPr>
              <w:pStyle w:val="TableParagraph"/>
              <w:spacing w:before="88"/>
              <w:ind w:left="48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NNW PZU </w:t>
            </w:r>
            <w:proofErr w:type="spellStart"/>
            <w:r>
              <w:rPr>
                <w:color w:val="FFFFFF"/>
                <w:sz w:val="24"/>
              </w:rPr>
              <w:t>Edukacja</w:t>
            </w:r>
            <w:proofErr w:type="spellEnd"/>
          </w:p>
        </w:tc>
        <w:tc>
          <w:tcPr>
            <w:tcW w:w="177" w:type="dxa"/>
            <w:shd w:val="clear" w:color="auto" w:fill="004182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004182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3" w:type="dxa"/>
            <w:tcBorders>
              <w:right w:val="single" w:sz="18" w:space="0" w:color="004182"/>
            </w:tcBorders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48D0">
        <w:trPr>
          <w:trHeight w:val="1349"/>
        </w:trPr>
        <w:tc>
          <w:tcPr>
            <w:tcW w:w="10875" w:type="dxa"/>
            <w:gridSpan w:val="5"/>
          </w:tcPr>
          <w:p w:rsidR="00A348D0" w:rsidRDefault="00743040">
            <w:pPr>
              <w:pStyle w:val="TableParagraph"/>
              <w:spacing w:before="123"/>
              <w:ind w:left="-1" w:right="7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Pełne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informacje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podawane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przed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zawarciem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umowy</w:t>
            </w:r>
            <w:proofErr w:type="spellEnd"/>
            <w:r>
              <w:rPr>
                <w:color w:val="231F20"/>
                <w:sz w:val="20"/>
              </w:rPr>
              <w:t xml:space="preserve"> i </w:t>
            </w:r>
            <w:proofErr w:type="spellStart"/>
            <w:r>
              <w:rPr>
                <w:color w:val="231F20"/>
                <w:sz w:val="20"/>
              </w:rPr>
              <w:t>informacje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temat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umowy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podawane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są</w:t>
            </w:r>
            <w:proofErr w:type="spellEnd"/>
            <w:r>
              <w:rPr>
                <w:color w:val="231F20"/>
                <w:sz w:val="20"/>
              </w:rPr>
              <w:t xml:space="preserve"> w </w:t>
            </w:r>
            <w:proofErr w:type="spellStart"/>
            <w:r>
              <w:rPr>
                <w:color w:val="231F20"/>
                <w:sz w:val="20"/>
              </w:rPr>
              <w:t>dokumencie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ubezpieczenia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oraz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Ogólnych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warunkach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ubezpieczenia</w:t>
            </w:r>
            <w:proofErr w:type="spellEnd"/>
            <w:r>
              <w:rPr>
                <w:color w:val="231F20"/>
                <w:sz w:val="20"/>
              </w:rPr>
              <w:t xml:space="preserve"> NNW PZU </w:t>
            </w:r>
            <w:proofErr w:type="spellStart"/>
            <w:r>
              <w:rPr>
                <w:color w:val="231F20"/>
                <w:sz w:val="20"/>
              </w:rPr>
              <w:t>Edukacja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uchwalonych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uchwałą</w:t>
            </w:r>
            <w:proofErr w:type="spellEnd"/>
            <w:r>
              <w:rPr>
                <w:color w:val="231F20"/>
                <w:sz w:val="20"/>
              </w:rPr>
              <w:t xml:space="preserve"> nr UZ/423/2016 z </w:t>
            </w:r>
            <w:proofErr w:type="spellStart"/>
            <w:r>
              <w:rPr>
                <w:color w:val="231F20"/>
                <w:sz w:val="20"/>
              </w:rPr>
              <w:t>dnia</w:t>
            </w:r>
            <w:proofErr w:type="spellEnd"/>
            <w:r>
              <w:rPr>
                <w:color w:val="231F20"/>
                <w:sz w:val="20"/>
              </w:rPr>
              <w:t xml:space="preserve"> 24 </w:t>
            </w:r>
            <w:proofErr w:type="spellStart"/>
            <w:r>
              <w:rPr>
                <w:color w:val="231F20"/>
                <w:sz w:val="20"/>
              </w:rPr>
              <w:t>października</w:t>
            </w:r>
            <w:proofErr w:type="spellEnd"/>
            <w:r>
              <w:rPr>
                <w:color w:val="231F20"/>
                <w:sz w:val="20"/>
              </w:rPr>
              <w:t xml:space="preserve"> 2016 r. </w:t>
            </w:r>
            <w:proofErr w:type="spellStart"/>
            <w:r>
              <w:rPr>
                <w:color w:val="231F20"/>
                <w:sz w:val="20"/>
              </w:rPr>
              <w:t>Zarządu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Powszechnego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Zakładu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Ubezpieczeń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zmianami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uchwalonymi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uchwałą</w:t>
            </w:r>
            <w:proofErr w:type="spellEnd"/>
          </w:p>
          <w:p w:rsidR="00A348D0" w:rsidRDefault="00743040">
            <w:pPr>
              <w:pStyle w:val="TableParagraph"/>
              <w:spacing w:line="237" w:lineRule="auto"/>
              <w:ind w:left="-1" w:right="6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nr UZ/93/2017 z </w:t>
            </w:r>
            <w:proofErr w:type="spellStart"/>
            <w:r>
              <w:rPr>
                <w:color w:val="231F20"/>
                <w:sz w:val="20"/>
              </w:rPr>
              <w:t>dnia</w:t>
            </w:r>
            <w:proofErr w:type="spellEnd"/>
            <w:r>
              <w:rPr>
                <w:color w:val="231F20"/>
                <w:sz w:val="20"/>
              </w:rPr>
              <w:t xml:space="preserve"> 7 </w:t>
            </w:r>
            <w:proofErr w:type="spellStart"/>
            <w:r>
              <w:rPr>
                <w:color w:val="231F20"/>
                <w:sz w:val="20"/>
              </w:rPr>
              <w:t>kwietnia</w:t>
            </w:r>
            <w:proofErr w:type="spellEnd"/>
            <w:r>
              <w:rPr>
                <w:color w:val="231F20"/>
                <w:sz w:val="20"/>
              </w:rPr>
              <w:t xml:space="preserve"> 2017 r. </w:t>
            </w:r>
            <w:proofErr w:type="spellStart"/>
            <w:r>
              <w:rPr>
                <w:color w:val="231F20"/>
                <w:sz w:val="20"/>
              </w:rPr>
              <w:t>Zarządu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Powszechnego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Zakładu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Ubezpieczeń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oraz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zmianami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ustalonymi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uchwałą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Zarządu</w:t>
            </w:r>
            <w:proofErr w:type="spellEnd"/>
            <w:r>
              <w:rPr>
                <w:color w:val="231F20"/>
                <w:sz w:val="20"/>
              </w:rPr>
              <w:t xml:space="preserve"> PZU SA nr UZ/215/2018 z </w:t>
            </w:r>
            <w:proofErr w:type="spellStart"/>
            <w:r>
              <w:rPr>
                <w:color w:val="231F20"/>
                <w:sz w:val="20"/>
              </w:rPr>
              <w:t>dnia</w:t>
            </w:r>
            <w:proofErr w:type="spellEnd"/>
            <w:r>
              <w:rPr>
                <w:color w:val="231F20"/>
                <w:sz w:val="20"/>
              </w:rPr>
              <w:t xml:space="preserve"> 6 </w:t>
            </w:r>
            <w:proofErr w:type="spellStart"/>
            <w:r>
              <w:rPr>
                <w:color w:val="231F20"/>
                <w:sz w:val="20"/>
              </w:rPr>
              <w:t>lipca</w:t>
            </w:r>
            <w:proofErr w:type="spellEnd"/>
            <w:r>
              <w:rPr>
                <w:color w:val="231F20"/>
                <w:sz w:val="20"/>
              </w:rPr>
              <w:t xml:space="preserve"> 2018 r.</w:t>
            </w:r>
          </w:p>
        </w:tc>
      </w:tr>
      <w:tr w:rsidR="00A348D0">
        <w:trPr>
          <w:trHeight w:val="355"/>
        </w:trPr>
        <w:tc>
          <w:tcPr>
            <w:tcW w:w="10875" w:type="dxa"/>
            <w:gridSpan w:val="5"/>
          </w:tcPr>
          <w:p w:rsidR="00A348D0" w:rsidRDefault="00743040">
            <w:pPr>
              <w:pStyle w:val="TableParagraph"/>
              <w:spacing w:before="25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Jakiego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rodzaju</w:t>
            </w:r>
            <w:proofErr w:type="spellEnd"/>
            <w:r>
              <w:rPr>
                <w:b/>
                <w:color w:val="231F20"/>
                <w:sz w:val="24"/>
              </w:rPr>
              <w:t xml:space="preserve"> jest to </w:t>
            </w:r>
            <w:proofErr w:type="spellStart"/>
            <w:r>
              <w:rPr>
                <w:b/>
                <w:color w:val="231F20"/>
                <w:sz w:val="24"/>
              </w:rPr>
              <w:t>ubezpieczenie</w:t>
            </w:r>
            <w:proofErr w:type="spellEnd"/>
            <w:r>
              <w:rPr>
                <w:b/>
                <w:color w:val="231F20"/>
                <w:sz w:val="24"/>
              </w:rPr>
              <w:t>?</w:t>
            </w:r>
          </w:p>
        </w:tc>
      </w:tr>
      <w:tr w:rsidR="00A348D0">
        <w:trPr>
          <w:trHeight w:val="653"/>
        </w:trPr>
        <w:tc>
          <w:tcPr>
            <w:tcW w:w="10875" w:type="dxa"/>
            <w:gridSpan w:val="5"/>
          </w:tcPr>
          <w:p w:rsidR="00A348D0" w:rsidRDefault="00743040">
            <w:pPr>
              <w:pStyle w:val="TableParagraph"/>
              <w:spacing w:before="40"/>
              <w:ind w:left="-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Ubezpieczenie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następstw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nieszczęśliwych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wypadków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należy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działu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II,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grupy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załącznika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„</w:t>
            </w:r>
            <w:proofErr w:type="spellStart"/>
            <w:r>
              <w:rPr>
                <w:color w:val="231F20"/>
                <w:sz w:val="20"/>
              </w:rPr>
              <w:t>Ustawy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działalności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ubezpieczeniowej</w:t>
            </w:r>
            <w:proofErr w:type="spellEnd"/>
            <w:r>
              <w:rPr>
                <w:color w:val="231F20"/>
                <w:sz w:val="20"/>
              </w:rPr>
              <w:t xml:space="preserve"> 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reasekuracyjnej</w:t>
            </w:r>
            <w:proofErr w:type="spellEnd"/>
            <w:r>
              <w:rPr>
                <w:color w:val="231F20"/>
                <w:spacing w:val="-4"/>
                <w:sz w:val="20"/>
              </w:rPr>
              <w:t>”.</w:t>
            </w:r>
          </w:p>
        </w:tc>
      </w:tr>
      <w:tr w:rsidR="00A348D0">
        <w:trPr>
          <w:trHeight w:val="334"/>
        </w:trPr>
        <w:tc>
          <w:tcPr>
            <w:tcW w:w="5436" w:type="dxa"/>
            <w:gridSpan w:val="2"/>
            <w:tcBorders>
              <w:right w:val="single" w:sz="48" w:space="0" w:color="FFFFFF"/>
            </w:tcBorders>
          </w:tcPr>
          <w:p w:rsidR="00A348D0" w:rsidRDefault="00743040">
            <w:pPr>
              <w:pStyle w:val="TableParagraph"/>
              <w:spacing w:before="75"/>
              <w:ind w:left="7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 jest </w:t>
            </w:r>
            <w:proofErr w:type="spellStart"/>
            <w:r>
              <w:rPr>
                <w:b/>
                <w:color w:val="231F20"/>
                <w:sz w:val="16"/>
              </w:rPr>
              <w:t>przedmiotem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ubezpieczenia</w:t>
            </w:r>
            <w:proofErr w:type="spellEnd"/>
            <w:r>
              <w:rPr>
                <w:b/>
                <w:color w:val="231F20"/>
                <w:sz w:val="16"/>
              </w:rPr>
              <w:t>?</w:t>
            </w:r>
          </w:p>
        </w:tc>
        <w:tc>
          <w:tcPr>
            <w:tcW w:w="177" w:type="dxa"/>
            <w:tcBorders>
              <w:left w:val="single" w:sz="48" w:space="0" w:color="FFFFFF"/>
            </w:tcBorders>
            <w:shd w:val="clear" w:color="auto" w:fill="E6E7E8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3" w:type="dxa"/>
            <w:shd w:val="clear" w:color="auto" w:fill="E6E7E8"/>
          </w:tcPr>
          <w:p w:rsidR="00A348D0" w:rsidRDefault="00743040">
            <w:pPr>
              <w:pStyle w:val="TableParagraph"/>
              <w:spacing w:before="75"/>
              <w:ind w:left="15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Czego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nie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obejmuje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ubezpieczenie</w:t>
            </w:r>
            <w:proofErr w:type="spellEnd"/>
            <w:r>
              <w:rPr>
                <w:b/>
                <w:color w:val="231F20"/>
                <w:sz w:val="16"/>
              </w:rPr>
              <w:t>?</w:t>
            </w:r>
          </w:p>
        </w:tc>
      </w:tr>
      <w:tr w:rsidR="00A348D0">
        <w:trPr>
          <w:trHeight w:val="1460"/>
        </w:trPr>
        <w:tc>
          <w:tcPr>
            <w:tcW w:w="5436" w:type="dxa"/>
            <w:gridSpan w:val="2"/>
            <w:vMerge w:val="restart"/>
            <w:tcBorders>
              <w:right w:val="single" w:sz="48" w:space="0" w:color="FFFFFF"/>
            </w:tcBorders>
          </w:tcPr>
          <w:p w:rsidR="00A348D0" w:rsidRDefault="00743040">
            <w:pPr>
              <w:pStyle w:val="TableParagraph"/>
              <w:spacing w:before="68" w:line="235" w:lineRule="auto"/>
              <w:ind w:right="2473" w:hanging="2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Wypadek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ubezpieczeniowy</w:t>
            </w:r>
            <w:proofErr w:type="spellEnd"/>
            <w:r>
              <w:rPr>
                <w:color w:val="231F20"/>
                <w:sz w:val="16"/>
              </w:rPr>
              <w:t xml:space="preserve">: </w:t>
            </w:r>
            <w:proofErr w:type="spellStart"/>
            <w:r>
              <w:rPr>
                <w:color w:val="231F20"/>
                <w:sz w:val="16"/>
              </w:rPr>
              <w:t>nieszczęśliwy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wypadek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atak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epilepsji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3" w:line="235" w:lineRule="auto"/>
              <w:ind w:right="58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omdlenie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przyczyny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innej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niż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choroba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przewlekła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zawał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serca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1" w:line="235" w:lineRule="auto"/>
              <w:ind w:right="247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krwotok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śródczaszkowy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sepsa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line="190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poważne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zachorowanie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line="190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ekspozycję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zawodową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materiał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zakaźny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right="58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pobyt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ubezpieczonego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szpitalu</w:t>
            </w:r>
            <w:proofErr w:type="spellEnd"/>
            <w:r>
              <w:rPr>
                <w:color w:val="231F20"/>
                <w:sz w:val="16"/>
              </w:rPr>
              <w:t xml:space="preserve"> – w </w:t>
            </w:r>
            <w:proofErr w:type="spellStart"/>
            <w:r>
              <w:rPr>
                <w:color w:val="231F20"/>
                <w:sz w:val="16"/>
              </w:rPr>
              <w:t>przypadku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diety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szpitalnej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powodu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choroby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1" w:line="235" w:lineRule="auto"/>
              <w:ind w:right="33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śmierć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przedstawiciela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ustawowego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będąca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następstwem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nieszczęśliwego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  <w:p w:rsidR="00A348D0" w:rsidRDefault="00743040">
            <w:pPr>
              <w:pStyle w:val="TableParagraph"/>
              <w:spacing w:before="2" w:line="235" w:lineRule="auto"/>
              <w:ind w:left="770" w:right="751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Umowa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obejmuje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wyłącznie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elementy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produktu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wybrane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przez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Klienta</w:t>
            </w:r>
            <w:proofErr w:type="spellEnd"/>
            <w:r>
              <w:rPr>
                <w:b/>
                <w:color w:val="231F20"/>
                <w:sz w:val="16"/>
              </w:rPr>
              <w:t>.</w:t>
            </w:r>
          </w:p>
          <w:p w:rsidR="00A348D0" w:rsidRDefault="00743040">
            <w:pPr>
              <w:pStyle w:val="TableParagraph"/>
              <w:spacing w:before="1" w:line="235" w:lineRule="auto"/>
              <w:ind w:left="770" w:right="100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Świadczenia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podstawowe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wybranym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wariancie</w:t>
            </w:r>
            <w:proofErr w:type="spellEnd"/>
            <w:r>
              <w:rPr>
                <w:color w:val="231F20"/>
                <w:sz w:val="16"/>
              </w:rPr>
              <w:t xml:space="preserve">: I, II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II </w:t>
            </w:r>
            <w:proofErr w:type="spellStart"/>
            <w:r>
              <w:rPr>
                <w:color w:val="231F20"/>
                <w:sz w:val="16"/>
              </w:rPr>
              <w:t>Bis</w:t>
            </w:r>
            <w:proofErr w:type="spellEnd"/>
          </w:p>
          <w:p w:rsidR="00A348D0" w:rsidRDefault="00743040">
            <w:pPr>
              <w:pStyle w:val="TableParagraph"/>
              <w:spacing w:line="190" w:lineRule="exact"/>
              <w:ind w:left="77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Świadczenia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dodatkowe</w:t>
            </w:r>
            <w:proofErr w:type="spellEnd"/>
            <w:r>
              <w:rPr>
                <w:color w:val="231F20"/>
                <w:sz w:val="16"/>
              </w:rPr>
              <w:t>:</w:t>
            </w:r>
          </w:p>
          <w:p w:rsidR="00A348D0" w:rsidRDefault="00743040">
            <w:pPr>
              <w:pStyle w:val="TableParagraph"/>
              <w:spacing w:before="2" w:line="235" w:lineRule="auto"/>
              <w:ind w:right="25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zwrot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kosztów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leczenia</w:t>
            </w:r>
            <w:proofErr w:type="spellEnd"/>
            <w:r>
              <w:rPr>
                <w:color w:val="231F20"/>
                <w:sz w:val="16"/>
              </w:rPr>
              <w:t xml:space="preserve"> – w </w:t>
            </w:r>
            <w:proofErr w:type="spellStart"/>
            <w:r>
              <w:rPr>
                <w:color w:val="231F20"/>
                <w:sz w:val="16"/>
              </w:rPr>
              <w:t>tym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kosztów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rehabilitacji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ryczałt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okres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czasowej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niezdolności</w:t>
            </w:r>
            <w:proofErr w:type="spellEnd"/>
            <w:r>
              <w:rPr>
                <w:color w:val="231F20"/>
                <w:sz w:val="16"/>
              </w:rPr>
              <w:t xml:space="preserve"> do </w:t>
            </w:r>
            <w:proofErr w:type="spellStart"/>
            <w:r>
              <w:rPr>
                <w:color w:val="231F20"/>
                <w:sz w:val="16"/>
              </w:rPr>
              <w:t>nauki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pracy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dieta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szpitalna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wyniku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nieszczęśliwego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line="191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dieta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sz</w:t>
            </w:r>
            <w:r>
              <w:rPr>
                <w:color w:val="231F20"/>
                <w:sz w:val="16"/>
              </w:rPr>
              <w:t>pitalna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powodu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choroby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right="66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zwrot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kosztów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dostosowania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mieszkania</w:t>
            </w:r>
            <w:proofErr w:type="spellEnd"/>
            <w:r>
              <w:rPr>
                <w:color w:val="231F20"/>
                <w:sz w:val="16"/>
              </w:rPr>
              <w:t xml:space="preserve"> do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trwałego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uszczerbku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zdrowiu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1" w:line="235" w:lineRule="auto"/>
              <w:ind w:right="67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jednorazowe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tytułu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wystąpienia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6"/>
              </w:rPr>
              <w:t>sepsy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przypadku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zgonu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ubezpieczonego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spowodowanego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nowotworem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złośliwym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przypadku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zgonu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dziecka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powodu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wrodzonej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wady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serca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4" w:line="235" w:lineRule="auto"/>
              <w:ind w:right="234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jednorazowe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przypadku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amputacji</w:t>
            </w:r>
            <w:proofErr w:type="spellEnd"/>
            <w:r>
              <w:rPr>
                <w:color w:val="231F20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kończyny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części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kończyny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spowodowanej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nowotworem</w:t>
            </w:r>
            <w:proofErr w:type="spellEnd"/>
            <w:r>
              <w:rPr>
                <w:color w:val="231F20"/>
                <w:spacing w:val="-25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złośliwym</w:t>
            </w:r>
            <w:proofErr w:type="spellEnd"/>
            <w:r>
              <w:rPr>
                <w:color w:val="231F20"/>
                <w:sz w:val="16"/>
              </w:rPr>
              <w:t xml:space="preserve"> u </w:t>
            </w:r>
            <w:proofErr w:type="spellStart"/>
            <w:r>
              <w:rPr>
                <w:color w:val="231F20"/>
                <w:sz w:val="16"/>
              </w:rPr>
              <w:t>dziecka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right="33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jednorazowe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przypadku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śmierci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przedstawiciela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ustawowego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wyniku</w:t>
            </w:r>
            <w:proofErr w:type="spellEnd"/>
            <w:r>
              <w:rPr>
                <w:color w:val="231F20"/>
                <w:spacing w:val="-2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nieszczęśliwego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right="58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jednorazowe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tytułu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śmierci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wyniku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komunikacyjnego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jednorazowe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tytułu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wystąpienia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poważnego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zachorowania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1" w:line="23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jednorazowe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świadczenie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fakt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wystąpienia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zakażenia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wirusowego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ekspozycji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zawodowej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materiał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zakaźny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zwrot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kosztów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leczenia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powstałych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wskutek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ekspozycji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zawodowej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materiał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zakaźny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  <w:p w:rsidR="00A348D0" w:rsidRDefault="00743040">
            <w:pPr>
              <w:pStyle w:val="TableParagraph"/>
              <w:spacing w:line="191" w:lineRule="exact"/>
              <w:ind w:left="7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Suma </w:t>
            </w:r>
            <w:proofErr w:type="spellStart"/>
            <w:r>
              <w:rPr>
                <w:b/>
                <w:color w:val="231F20"/>
                <w:sz w:val="16"/>
              </w:rPr>
              <w:t>ubezpieczenia</w:t>
            </w:r>
            <w:proofErr w:type="spellEnd"/>
          </w:p>
          <w:p w:rsidR="00A348D0" w:rsidRDefault="00743040">
            <w:pPr>
              <w:pStyle w:val="TableParagraph"/>
              <w:spacing w:line="190" w:lineRule="exac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wysokość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sumy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wskazuje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zawierający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umowę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right="25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</w:t>
            </w:r>
            <w:r>
              <w:rPr>
                <w:color w:val="231F20"/>
                <w:sz w:val="16"/>
              </w:rPr>
              <w:t>tanowi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górną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granicę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odpowiedzialności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ubezpieczyciela</w:t>
            </w:r>
            <w:proofErr w:type="spellEnd"/>
            <w:r>
              <w:rPr>
                <w:color w:val="231F20"/>
                <w:sz w:val="16"/>
              </w:rPr>
              <w:t xml:space="preserve">, w </w:t>
            </w:r>
            <w:proofErr w:type="spellStart"/>
            <w:r>
              <w:rPr>
                <w:color w:val="231F20"/>
                <w:sz w:val="16"/>
              </w:rPr>
              <w:t>ramach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sumy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mogą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być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ustalone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podlimity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ograniczające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odpowiedzialność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ubezpieczyciela</w:t>
            </w:r>
            <w:proofErr w:type="spellEnd"/>
            <w:r>
              <w:rPr>
                <w:color w:val="231F20"/>
                <w:sz w:val="16"/>
              </w:rPr>
              <w:t xml:space="preserve"> (assistance),</w:t>
            </w:r>
          </w:p>
          <w:p w:rsidR="00A348D0" w:rsidRDefault="00743040">
            <w:pPr>
              <w:pStyle w:val="TableParagraph"/>
              <w:spacing w:before="3" w:line="235" w:lineRule="auto"/>
              <w:ind w:right="38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sumy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dotyczą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każdej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ubezpieczonej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osoby</w:t>
            </w:r>
            <w:proofErr w:type="spellEnd"/>
            <w:r>
              <w:rPr>
                <w:color w:val="231F20"/>
                <w:sz w:val="16"/>
              </w:rPr>
              <w:t xml:space="preserve"> i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każdy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wypadek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ubezpiecze</w:t>
            </w:r>
            <w:r>
              <w:rPr>
                <w:color w:val="231F20"/>
                <w:sz w:val="16"/>
              </w:rPr>
              <w:t>niowy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wyjątkiem</w:t>
            </w:r>
            <w:proofErr w:type="spellEnd"/>
          </w:p>
          <w:p w:rsidR="00A348D0" w:rsidRDefault="00743040">
            <w:pPr>
              <w:pStyle w:val="TableParagraph"/>
              <w:spacing w:before="1" w:line="23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ryczałtu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niezdolność</w:t>
            </w:r>
            <w:proofErr w:type="spellEnd"/>
            <w:r>
              <w:rPr>
                <w:color w:val="231F20"/>
                <w:sz w:val="16"/>
              </w:rPr>
              <w:t xml:space="preserve"> do </w:t>
            </w:r>
            <w:proofErr w:type="spellStart"/>
            <w:r>
              <w:rPr>
                <w:color w:val="231F20"/>
                <w:sz w:val="16"/>
              </w:rPr>
              <w:t>nauki</w:t>
            </w:r>
            <w:proofErr w:type="spellEnd"/>
            <w:r>
              <w:rPr>
                <w:color w:val="231F20"/>
                <w:sz w:val="16"/>
              </w:rPr>
              <w:t>/</w:t>
            </w:r>
            <w:proofErr w:type="spellStart"/>
            <w:r>
              <w:rPr>
                <w:color w:val="231F20"/>
                <w:sz w:val="16"/>
              </w:rPr>
              <w:t>pracy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oraz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diety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szpitalnej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gdzie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suma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dotyczy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wszystkich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zdarzeń</w:t>
            </w:r>
            <w:proofErr w:type="spellEnd"/>
          </w:p>
          <w:p w:rsidR="00A348D0" w:rsidRDefault="00743040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</w:t>
            </w:r>
            <w:proofErr w:type="spellStart"/>
            <w:r>
              <w:rPr>
                <w:color w:val="231F20"/>
                <w:sz w:val="16"/>
              </w:rPr>
              <w:t>okresie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ubezpieczenia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77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E6E7E8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bottom w:val="single" w:sz="48" w:space="0" w:color="FFFFFF"/>
            </w:tcBorders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3" w:type="dxa"/>
            <w:tcBorders>
              <w:bottom w:val="single" w:sz="48" w:space="0" w:color="FFFFFF"/>
            </w:tcBorders>
            <w:shd w:val="clear" w:color="auto" w:fill="E6E7E8"/>
          </w:tcPr>
          <w:p w:rsidR="00A348D0" w:rsidRDefault="00743040">
            <w:pPr>
              <w:pStyle w:val="TableParagraph"/>
              <w:spacing w:before="68" w:line="235" w:lineRule="auto"/>
              <w:ind w:left="155" w:right="15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chorób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zarówno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takich</w:t>
            </w:r>
            <w:proofErr w:type="spellEnd"/>
            <w:r>
              <w:rPr>
                <w:color w:val="231F20"/>
                <w:sz w:val="16"/>
              </w:rPr>
              <w:t xml:space="preserve"> o </w:t>
            </w:r>
            <w:proofErr w:type="spellStart"/>
            <w:r>
              <w:rPr>
                <w:color w:val="231F20"/>
                <w:sz w:val="16"/>
              </w:rPr>
              <w:t>których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ubezpieczony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jak</w:t>
            </w:r>
            <w:proofErr w:type="spellEnd"/>
            <w:r>
              <w:rPr>
                <w:color w:val="231F20"/>
                <w:sz w:val="16"/>
              </w:rPr>
              <w:t xml:space="preserve"> i </w:t>
            </w:r>
            <w:proofErr w:type="spellStart"/>
            <w:r>
              <w:rPr>
                <w:color w:val="231F20"/>
                <w:sz w:val="16"/>
              </w:rPr>
              <w:t>tych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które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wystąpią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nagle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ujawnią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się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wyniku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nieszczęśliwego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albo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stanowią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przyczynę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 xml:space="preserve"> (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wyjątkiem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ataku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epilepsji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albo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omdlenia</w:t>
            </w:r>
            <w:proofErr w:type="spellEnd"/>
            <w:r>
              <w:rPr>
                <w:color w:val="231F20"/>
                <w:sz w:val="16"/>
              </w:rPr>
              <w:t xml:space="preserve"> z </w:t>
            </w:r>
            <w:proofErr w:type="spellStart"/>
            <w:r>
              <w:rPr>
                <w:color w:val="231F20"/>
                <w:sz w:val="16"/>
              </w:rPr>
              <w:t>innej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przyczyny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niż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choroba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przewlekła</w:t>
            </w:r>
            <w:proofErr w:type="spellEnd"/>
            <w:r>
              <w:rPr>
                <w:color w:val="231F20"/>
                <w:sz w:val="16"/>
              </w:rPr>
              <w:t xml:space="preserve">) </w:t>
            </w:r>
            <w:proofErr w:type="spellStart"/>
            <w:r>
              <w:rPr>
                <w:color w:val="231F20"/>
                <w:sz w:val="16"/>
              </w:rPr>
              <w:t>oraz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wyjątkiem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chorób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włączonych</w:t>
            </w:r>
            <w:proofErr w:type="spellEnd"/>
            <w:r>
              <w:rPr>
                <w:color w:val="231F20"/>
                <w:sz w:val="16"/>
              </w:rPr>
              <w:t xml:space="preserve"> do</w:t>
            </w:r>
          </w:p>
          <w:p w:rsidR="00A348D0" w:rsidRDefault="00743040">
            <w:pPr>
              <w:pStyle w:val="TableParagraph"/>
              <w:spacing w:before="4" w:line="235" w:lineRule="auto"/>
              <w:ind w:left="15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ochrony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opłatą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dodatkowej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składki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np</w:t>
            </w:r>
            <w:proofErr w:type="spellEnd"/>
            <w:r>
              <w:rPr>
                <w:color w:val="231F20"/>
                <w:sz w:val="16"/>
              </w:rPr>
              <w:t xml:space="preserve">. </w:t>
            </w:r>
            <w:proofErr w:type="spellStart"/>
            <w:r>
              <w:rPr>
                <w:color w:val="231F20"/>
                <w:sz w:val="16"/>
              </w:rPr>
              <w:t>zawał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serca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sepsa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nowotwór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złośliwy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</w:tr>
      <w:tr w:rsidR="00A348D0">
        <w:trPr>
          <w:trHeight w:val="315"/>
        </w:trPr>
        <w:tc>
          <w:tcPr>
            <w:tcW w:w="5436" w:type="dxa"/>
            <w:gridSpan w:val="2"/>
            <w:vMerge/>
            <w:tcBorders>
              <w:top w:val="nil"/>
              <w:right w:val="single" w:sz="48" w:space="0" w:color="FFFFFF"/>
            </w:tcBorders>
          </w:tcPr>
          <w:p w:rsidR="00A348D0" w:rsidRDefault="00A348D0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6E7E8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8" w:space="0" w:color="FFFFFF"/>
            </w:tcBorders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3" w:type="dxa"/>
            <w:tcBorders>
              <w:top w:val="single" w:sz="48" w:space="0" w:color="FFFFFF"/>
            </w:tcBorders>
            <w:shd w:val="clear" w:color="auto" w:fill="E6E7E8"/>
          </w:tcPr>
          <w:p w:rsidR="00A348D0" w:rsidRDefault="00743040">
            <w:pPr>
              <w:pStyle w:val="TableParagraph"/>
              <w:spacing w:before="72"/>
              <w:ind w:left="15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Jakie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są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ograniczenia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ochrony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ubezpieczeniowej</w:t>
            </w:r>
            <w:proofErr w:type="spellEnd"/>
            <w:r>
              <w:rPr>
                <w:b/>
                <w:color w:val="231F20"/>
                <w:sz w:val="16"/>
              </w:rPr>
              <w:t>?</w:t>
            </w:r>
          </w:p>
        </w:tc>
      </w:tr>
      <w:tr w:rsidR="00A348D0">
        <w:trPr>
          <w:trHeight w:val="8541"/>
        </w:trPr>
        <w:tc>
          <w:tcPr>
            <w:tcW w:w="5436" w:type="dxa"/>
            <w:gridSpan w:val="2"/>
            <w:vMerge/>
            <w:tcBorders>
              <w:top w:val="nil"/>
              <w:right w:val="single" w:sz="48" w:space="0" w:color="FFFFFF"/>
            </w:tcBorders>
          </w:tcPr>
          <w:p w:rsidR="00A348D0" w:rsidRDefault="00A348D0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tcBorders>
              <w:left w:val="single" w:sz="48" w:space="0" w:color="FFFFFF"/>
            </w:tcBorders>
            <w:shd w:val="clear" w:color="auto" w:fill="E6E7E8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A348D0" w:rsidRDefault="00A348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3" w:type="dxa"/>
          </w:tcPr>
          <w:p w:rsidR="00A348D0" w:rsidRDefault="00743040">
            <w:pPr>
              <w:pStyle w:val="TableParagraph"/>
              <w:spacing w:before="53" w:line="235" w:lineRule="auto"/>
              <w:ind w:left="15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 </w:t>
            </w:r>
            <w:proofErr w:type="spellStart"/>
            <w:r>
              <w:rPr>
                <w:color w:val="231F20"/>
                <w:sz w:val="16"/>
              </w:rPr>
              <w:t>ubezpieczeniu</w:t>
            </w:r>
            <w:proofErr w:type="spellEnd"/>
            <w:r>
              <w:rPr>
                <w:color w:val="231F20"/>
                <w:sz w:val="16"/>
              </w:rPr>
              <w:t xml:space="preserve"> NNW PZU </w:t>
            </w:r>
            <w:proofErr w:type="spellStart"/>
            <w:r>
              <w:rPr>
                <w:color w:val="231F20"/>
                <w:sz w:val="16"/>
              </w:rPr>
              <w:t>Edukacja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obejmujemy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zdarzeń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powstałych</w:t>
            </w:r>
            <w:proofErr w:type="spellEnd"/>
            <w:r>
              <w:rPr>
                <w:color w:val="231F20"/>
                <w:sz w:val="16"/>
              </w:rPr>
              <w:t xml:space="preserve"> m.in. w </w:t>
            </w:r>
            <w:proofErr w:type="spellStart"/>
            <w:r>
              <w:rPr>
                <w:color w:val="231F20"/>
                <w:sz w:val="16"/>
              </w:rPr>
              <w:t>związku</w:t>
            </w:r>
            <w:proofErr w:type="spellEnd"/>
            <w:r>
              <w:rPr>
                <w:color w:val="231F20"/>
                <w:sz w:val="16"/>
              </w:rPr>
              <w:t xml:space="preserve"> z:</w:t>
            </w:r>
          </w:p>
          <w:p w:rsidR="00A348D0" w:rsidRDefault="00743040">
            <w:pPr>
              <w:pStyle w:val="TableParagraph"/>
              <w:spacing w:before="1" w:line="235" w:lineRule="auto"/>
              <w:ind w:left="342" w:right="172" w:hanging="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wypadkiem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zaistniałym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stanie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nietrzeźwości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użyciu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środków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odurzających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psychotropowych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substancji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psychoaktywnych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chyba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że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miało</w:t>
            </w:r>
            <w:proofErr w:type="spellEnd"/>
            <w:r>
              <w:rPr>
                <w:color w:val="231F20"/>
                <w:sz w:val="16"/>
              </w:rPr>
              <w:t xml:space="preserve"> to </w:t>
            </w:r>
            <w:proofErr w:type="spellStart"/>
            <w:r>
              <w:rPr>
                <w:color w:val="231F20"/>
                <w:sz w:val="16"/>
              </w:rPr>
              <w:t>wpływu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zajście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3" w:line="235" w:lineRule="auto"/>
              <w:ind w:left="342" w:right="439" w:hanging="1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zatruciem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spowodowanym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nikotyną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spożyciem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alkoholu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używaniem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środków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odurzają</w:t>
            </w:r>
            <w:r>
              <w:rPr>
                <w:color w:val="231F20"/>
                <w:sz w:val="16"/>
              </w:rPr>
              <w:t>cych</w:t>
            </w:r>
            <w:proofErr w:type="spell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psychotropowych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substancji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psychoaktywnych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left="342" w:right="2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udziałem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przestępstwach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bójkach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samookaleczeniem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samobójstwem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bądź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próbą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popełnienia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samobójstwa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left="342" w:hanging="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udziałem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strajkach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rozruchach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zamieszkach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akcjach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protestacyjnych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before="2" w:line="235" w:lineRule="auto"/>
              <w:ind w:left="342" w:right="358" w:hanging="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kierowaniem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pojazdem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si</w:t>
            </w:r>
            <w:r>
              <w:rPr>
                <w:color w:val="231F20"/>
                <w:sz w:val="16"/>
              </w:rPr>
              <w:t>lnikowym</w:t>
            </w:r>
            <w:proofErr w:type="spellEnd"/>
            <w:r>
              <w:rPr>
                <w:color w:val="231F20"/>
                <w:sz w:val="16"/>
              </w:rPr>
              <w:t xml:space="preserve"> w </w:t>
            </w:r>
            <w:proofErr w:type="spellStart"/>
            <w:r>
              <w:rPr>
                <w:color w:val="231F20"/>
                <w:sz w:val="16"/>
              </w:rPr>
              <w:t>stanie</w:t>
            </w:r>
            <w:proofErr w:type="spellEnd"/>
            <w:r>
              <w:rPr>
                <w:color w:val="231F20"/>
                <w:spacing w:val="-2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nietrzeźwości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bądź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bez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wymaganych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uprawnień</w:t>
            </w:r>
            <w:proofErr w:type="spellEnd"/>
            <w:r>
              <w:rPr>
                <w:color w:val="231F20"/>
                <w:sz w:val="16"/>
              </w:rPr>
              <w:t xml:space="preserve"> – </w:t>
            </w:r>
            <w:proofErr w:type="spellStart"/>
            <w:r>
              <w:rPr>
                <w:color w:val="231F20"/>
                <w:sz w:val="16"/>
              </w:rPr>
              <w:t>chyba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że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miało</w:t>
            </w:r>
            <w:proofErr w:type="spellEnd"/>
            <w:r>
              <w:rPr>
                <w:color w:val="231F20"/>
                <w:sz w:val="16"/>
              </w:rPr>
              <w:t xml:space="preserve"> to </w:t>
            </w:r>
            <w:proofErr w:type="spellStart"/>
            <w:r>
              <w:rPr>
                <w:color w:val="231F20"/>
                <w:sz w:val="16"/>
              </w:rPr>
              <w:t>wpływu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zajście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wypadku</w:t>
            </w:r>
            <w:proofErr w:type="spellEnd"/>
            <w:r>
              <w:rPr>
                <w:color w:val="231F20"/>
                <w:sz w:val="16"/>
              </w:rPr>
              <w:t>,</w:t>
            </w:r>
          </w:p>
          <w:p w:rsidR="00A348D0" w:rsidRDefault="00743040">
            <w:pPr>
              <w:pStyle w:val="TableParagraph"/>
              <w:spacing w:line="191" w:lineRule="exact"/>
              <w:ind w:left="34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zadośćuczynienie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doznany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ból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cierpienia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fizyczne</w:t>
            </w:r>
            <w:proofErr w:type="spellEnd"/>
          </w:p>
          <w:p w:rsidR="00A348D0" w:rsidRDefault="00743040">
            <w:pPr>
              <w:pStyle w:val="TableParagraph"/>
              <w:spacing w:before="2" w:line="235" w:lineRule="auto"/>
              <w:ind w:left="34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 </w:t>
            </w:r>
            <w:proofErr w:type="spellStart"/>
            <w:r>
              <w:rPr>
                <w:color w:val="231F20"/>
                <w:sz w:val="16"/>
              </w:rPr>
              <w:t>moralne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oraz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szkody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polegające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utracie</w:t>
            </w:r>
            <w:proofErr w:type="spellEnd"/>
            <w:r>
              <w:rPr>
                <w:color w:val="231F20"/>
                <w:sz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</w:rPr>
              <w:t>uszkodzeniu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lub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zniszczeniu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rzeczy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  <w:p w:rsidR="00A348D0" w:rsidRDefault="00A348D0">
            <w:pPr>
              <w:pStyle w:val="TableParagraph"/>
              <w:spacing w:before="4"/>
              <w:ind w:left="0"/>
              <w:rPr>
                <w:rFonts w:ascii="Times New Roman"/>
                <w:sz w:val="16"/>
              </w:rPr>
            </w:pPr>
          </w:p>
          <w:p w:rsidR="00A348D0" w:rsidRDefault="00743040">
            <w:pPr>
              <w:pStyle w:val="TableParagraph"/>
              <w:ind w:left="15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Pełna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lista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wyłączeń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znajduje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się</w:t>
            </w:r>
            <w:proofErr w:type="spellEnd"/>
            <w:r>
              <w:rPr>
                <w:color w:val="231F20"/>
                <w:sz w:val="16"/>
              </w:rPr>
              <w:t xml:space="preserve"> w OWU</w:t>
            </w:r>
          </w:p>
        </w:tc>
      </w:tr>
    </w:tbl>
    <w:p w:rsidR="00A348D0" w:rsidRDefault="00743040">
      <w:pPr>
        <w:pStyle w:val="Tekstpodstawowy"/>
        <w:spacing w:before="10"/>
        <w:rPr>
          <w:rFonts w:ascii="Times New Roman"/>
          <w:sz w:val="25"/>
        </w:rPr>
      </w:pPr>
      <w:r>
        <w:pict>
          <v:group id="_x0000_s1099" style="position:absolute;margin-left:25.5pt;margin-top:25.5pt;width:545.8pt;height:106.05pt;z-index:-11176;mso-position-horizontal-relative:page;mso-position-vertical-relative:page" coordorigin="510,510" coordsize="10916,2121">
            <v:shape id="_x0000_s1119" style="position:absolute;left:530;top:529;width:8742;height:2082" coordorigin="530,530" coordsize="8742,2082" path="m9272,2054r,-1524l530,530r,1524l530,2612r1166,l1696,2611r7576,l9272,2054e" fillcolor="#004182" stroked="f">
              <v:path arrowok="t"/>
            </v:shape>
            <v:line id="_x0000_s1118" style="position:absolute" from="510,530" to="1159,530" strokecolor="#004182" strokeweight="2pt"/>
            <v:line id="_x0000_s1117" style="position:absolute" from="530,1089" to="530,550" strokecolor="#004182" strokeweight="2pt"/>
            <v:line id="_x0000_s1116" style="position:absolute" from="1159,530" to="1696,530" strokecolor="#004182" strokeweight="2pt"/>
            <v:line id="_x0000_s1115" style="position:absolute" from="1696,530" to="5908,530" strokecolor="#004182" strokeweight="2pt"/>
            <v:line id="_x0000_s1114" style="position:absolute" from="5908,530" to="6024,530" strokecolor="#004182" strokeweight="2pt"/>
            <v:line id="_x0000_s1113" style="position:absolute" from="6024,530" to="6656,530" strokecolor="#004182" strokeweight="2pt"/>
            <v:line id="_x0000_s1112" style="position:absolute" from="6656,530" to="9272,530" strokecolor="#004182" strokeweight="2pt"/>
            <v:line id="_x0000_s1111" style="position:absolute" from="9272,530" to="11425,530" strokecolor="#004182" strokeweight="2pt"/>
            <v:line id="_x0000_s1110" style="position:absolute" from="9272,2611" to="11425,2611" strokecolor="#004182" strokeweight="2pt"/>
            <v:line id="_x0000_s1109" style="position:absolute" from="530,1587" to="530,1089" strokecolor="#004182" strokeweight="2pt"/>
            <v:line id="_x0000_s1108" style="position:absolute" from="530,2054" to="530,1587" strokecolor="#004182" strokeweight="2pt"/>
            <v:line id="_x0000_s1107" style="position:absolute" from="530,2591" to="530,2054" strokecolor="#004182" strokeweight="2pt"/>
            <v:line id="_x0000_s1106" style="position:absolute" from="510,2611" to="1159,2611" strokecolor="#004182" strokeweight="2pt"/>
            <v:line id="_x0000_s1105" style="position:absolute" from="1159,2611" to="1696,2611" strokecolor="#004182" strokeweight="2pt"/>
            <v:line id="_x0000_s1104" style="position:absolute" from="1696,2611" to="5908,2611" strokecolor="#004182" strokeweight="2pt"/>
            <v:line id="_x0000_s1103" style="position:absolute" from="5908,2611" to="6024,2611" strokecolor="#004182" strokeweight="2pt"/>
            <v:line id="_x0000_s1102" style="position:absolute" from="6024,2611" to="6656,2611" strokecolor="#004182" strokeweight="2pt"/>
            <v:line id="_x0000_s1101" style="position:absolute" from="6656,2611" to="9272,2611" strokecolor="#004182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9828;top:1061;width:1007;height:1020">
              <v:imagedata r:id="rId6" o:title=""/>
            </v:shape>
            <w10:wrap anchorx="page" anchory="page"/>
          </v:group>
        </w:pict>
      </w:r>
      <w:r>
        <w:pict>
          <v:group id="_x0000_s1091" style="position:absolute;margin-left:26.5pt;margin-top:248.55pt;width:31.45pt;height:89.95pt;z-index:-11152;mso-position-horizontal-relative:page;mso-position-vertical-relative:page" coordorigin="530,4971" coordsize="629,1799">
            <v:rect id="_x0000_s1098" style="position:absolute;left:530;top:4970;width:629;height:1799" fillcolor="#e6e7e8" stroked="f"/>
            <v:rect id="_x0000_s1097" style="position:absolute;left:657;top:5089;width:484;height:506" fillcolor="#38b54a" stroked="f"/>
            <v:shape id="_x0000_s1096" style="position:absolute;left:823;top:5370;width:93;height:172" coordorigin="824,5370" coordsize="93,172" o:spt="100" adj="0,,0" path="m844,5479r-18,15l824,5504r9,14l841,5527r9,9l862,5542r13,l886,5542r10,-5l903,5529r4,-4l871,5525r-7,-3l858,5516r-5,-5l852,5508r-8,-29xm915,5370r-21,21l894,5394r,7l894,5403r1,42l894,5460r,16l892,5495r,12l888,5515r-3,5l881,5524r-3,l871,5525r36,l909,5521r4,-11l914,5495r1,-19l916,5460r,-15l916,5411r,-20l916,5376r-1,-6xe" stroked="f">
              <v:stroke joinstyle="round"/>
              <v:formulas/>
              <v:path arrowok="t" o:connecttype="segments"/>
            </v:shape>
            <v:shape id="_x0000_s1095" style="position:absolute;left:823;top:5370;width:93;height:172" coordorigin="824,5370" coordsize="93,172" path="m875,5542r-51,-38l826,5494r1,-2l826,5494r18,-15l848,5493r4,15l853,5511r5,5l864,5522r7,3l875,5525r3,-1l894,5460r1,-29l895,5418r-1,-27l915,5370r1,6l916,5391r,20l917,5431r-1,14l913,5510r-10,19l896,5537r-10,5l875,5542r,xe" filled="f" strokecolor="white" strokeweight=".16pt">
              <v:path arrowok="t"/>
            </v:shape>
            <v:shape id="_x0000_s1094" style="position:absolute;left:670;top:5164;width:463;height:225" coordorigin="671,5164" coordsize="463,225" o:spt="100" adj="0,,0" path="m1038,5364r-110,l1004,5389r7,-8l1034,5365r4,-1xm1130,5346r-449,l709,5347r42,10l804,5383r18,-6l865,5365r63,-1l1038,5364r36,-12l1133,5351r-3,-5xm907,5164r-12,9l814,5182r-50,21l723,5252r-52,95l681,5346r449,l1121,5326r-38,-57l1015,5208,913,5173r-6,-9xe" stroked="f">
              <v:stroke joinstyle="round"/>
              <v:formulas/>
              <v:path arrowok="t" o:connecttype="segments"/>
            </v:shape>
            <v:shape id="_x0000_s1093" style="position:absolute;left:670;top:5164;width:463;height:225" coordorigin="671,5164" coordsize="463,225" path="m671,5347r52,-95l764,5203r50,-21l895,5173r12,-9l913,5173r102,35l1083,5269r38,57l1133,5351r-59,1l1034,5365r-23,16l1004,5389r-76,-25l865,5365r-43,12l804,5383r-53,-26l709,5347r-28,-1l671,5347xe" filled="f" strokecolor="#38b54a" strokeweight=".20003mm">
              <v:path arrowok="t"/>
            </v:shape>
            <v:shape id="_x0000_s1092" type="#_x0000_t75" style="position:absolute;left:788;top:5125;width:232;height:291">
              <v:imagedata r:id="rId7" o:title=""/>
            </v:shape>
            <w10:wrap anchorx="page" anchory="page"/>
          </v:group>
        </w:pict>
      </w:r>
      <w:r>
        <w:pict>
          <v:group id="_x0000_s1087" style="position:absolute;margin-left:301.2pt;margin-top:248.55pt;width:31.6pt;height:89.95pt;z-index:-11128;mso-position-horizontal-relative:page;mso-position-vertical-relative:page" coordorigin="6024,4971" coordsize="632,1799">
            <v:rect id="_x0000_s1090" style="position:absolute;left:6024;top:4970;width:632;height:1799" fillcolor="#e6e7e8" stroked="f"/>
            <v:rect id="_x0000_s1089" style="position:absolute;left:6148;top:5084;width:488;height:511" fillcolor="#ed1c24" stroked="f"/>
            <v:shape id="_x0000_s1088" type="#_x0000_t75" style="position:absolute;left:6193;top:5152;width:399;height:346">
              <v:imagedata r:id="rId8" o:title=""/>
            </v:shape>
            <w10:wrap anchorx="page" anchory="page"/>
          </v:group>
        </w:pict>
      </w:r>
      <w:r>
        <w:pict>
          <v:group id="_x0000_s1077" style="position:absolute;margin-left:65pt;margin-top:279.8pt;width:6.3pt;height:82.25pt;z-index:-11080;mso-position-horizontal-relative:page;mso-position-vertical-relative:page" coordorigin="1300,5596" coordsize="126,1645">
            <v:shape id="_x0000_s1086" type="#_x0000_t75" style="position:absolute;left:1299;top:5595;width:126;height:125">
              <v:imagedata r:id="rId9" o:title=""/>
            </v:shape>
            <v:shape id="_x0000_s1085" type="#_x0000_t75" style="position:absolute;left:1299;top:5785;width:126;height:125">
              <v:imagedata r:id="rId9" o:title=""/>
            </v:shape>
            <v:shape id="_x0000_s1084" type="#_x0000_t75" style="position:absolute;left:1299;top:5975;width:126;height:125">
              <v:imagedata r:id="rId10" o:title=""/>
            </v:shape>
            <v:shape id="_x0000_s1083" type="#_x0000_t75" style="position:absolute;left:1299;top:6165;width:126;height:125">
              <v:imagedata r:id="rId9" o:title=""/>
            </v:shape>
            <v:shape id="_x0000_s1082" type="#_x0000_t75" style="position:absolute;left:1299;top:6355;width:126;height:125">
              <v:imagedata r:id="rId9" o:title=""/>
            </v:shape>
            <v:shape id="_x0000_s1081" type="#_x0000_t75" style="position:absolute;left:1299;top:6545;width:126;height:125">
              <v:imagedata r:id="rId10" o:title=""/>
            </v:shape>
            <v:shape id="_x0000_s1080" type="#_x0000_t75" style="position:absolute;left:1299;top:6735;width:126;height:125">
              <v:imagedata r:id="rId9" o:title=""/>
            </v:shape>
            <v:shape id="_x0000_s1079" type="#_x0000_t75" style="position:absolute;left:1299;top:6925;width:126;height:125">
              <v:imagedata r:id="rId9" o:title=""/>
            </v:shape>
            <v:shape id="_x0000_s1078" type="#_x0000_t75" style="position:absolute;left:1299;top:7115;width:126;height:125">
              <v:imagedata r:id="rId10" o:title=""/>
            </v:shape>
            <w10:wrap anchorx="page" anchory="page"/>
          </v:group>
        </w:pict>
      </w:r>
      <w:r>
        <w:rPr>
          <w:noProof/>
          <w:lang w:val="pl-PL" w:eastAsia="pl-PL"/>
        </w:rPr>
        <w:drawing>
          <wp:anchor distT="0" distB="0" distL="0" distR="0" simplePos="0" relativeHeight="268424399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4759947</wp:posOffset>
            </wp:positionV>
            <wp:extent cx="79834" cy="7934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1" style="position:absolute;margin-left:65pt;margin-top:441.3pt;width:6.3pt;height:44.25pt;z-index:-11032;mso-position-horizontal-relative:page;mso-position-vertical-relative:page" coordorigin="1300,8826" coordsize="126,885">
            <v:shape id="_x0000_s1076" type="#_x0000_t75" style="position:absolute;left:1299;top:8825;width:126;height:125">
              <v:imagedata r:id="rId10" o:title=""/>
            </v:shape>
            <v:shape id="_x0000_s1075" type="#_x0000_t75" style="position:absolute;left:1299;top:9015;width:126;height:125">
              <v:imagedata r:id="rId9" o:title=""/>
            </v:shape>
            <v:shape id="_x0000_s1074" type="#_x0000_t75" style="position:absolute;left:1299;top:9205;width:126;height:125">
              <v:imagedata r:id="rId9" o:title=""/>
            </v:shape>
            <v:shape id="_x0000_s1073" type="#_x0000_t75" style="position:absolute;left:1299;top:9395;width:126;height:125">
              <v:imagedata r:id="rId10" o:title=""/>
            </v:shape>
            <v:shape id="_x0000_s1072" type="#_x0000_t75" style="position:absolute;left:1299;top:9585;width:126;height:125">
              <v:imagedata r:id="rId9" o:title=""/>
            </v:shape>
            <w10:wrap anchorx="page" anchory="page"/>
          </v:group>
        </w:pict>
      </w:r>
      <w:r>
        <w:pict>
          <v:group id="_x0000_s1068" style="position:absolute;margin-left:65pt;margin-top:498.3pt;width:6.3pt;height:15.75pt;z-index:-11008;mso-position-horizontal-relative:page;mso-position-vertical-relative:page" coordorigin="1300,9966" coordsize="126,315">
            <v:shape id="_x0000_s1070" type="#_x0000_t75" style="position:absolute;left:1299;top:9965;width:126;height:125">
              <v:imagedata r:id="rId10" o:title=""/>
            </v:shape>
            <v:shape id="_x0000_s1069" type="#_x0000_t75" style="position:absolute;left:1299;top:10155;width:126;height:125">
              <v:imagedata r:id="rId9" o:title=""/>
            </v:shape>
            <w10:wrap anchorx="page" anchory="page"/>
          </v:group>
        </w:pict>
      </w:r>
      <w:r>
        <w:rPr>
          <w:noProof/>
          <w:lang w:val="pl-PL" w:eastAsia="pl-PL"/>
        </w:rPr>
        <w:drawing>
          <wp:anchor distT="0" distB="0" distL="0" distR="0" simplePos="0" relativeHeight="268424471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6690346</wp:posOffset>
            </wp:positionV>
            <wp:extent cx="79738" cy="7924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4495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6931646</wp:posOffset>
            </wp:positionV>
            <wp:extent cx="79834" cy="7934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4519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7293598</wp:posOffset>
            </wp:positionV>
            <wp:extent cx="79834" cy="7934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4543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7655548</wp:posOffset>
            </wp:positionV>
            <wp:extent cx="79834" cy="7934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4567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7896848</wp:posOffset>
            </wp:positionV>
            <wp:extent cx="79834" cy="7934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4591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8138148</wp:posOffset>
            </wp:positionV>
            <wp:extent cx="79738" cy="7924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4615" behindDoc="1" locked="0" layoutInCell="1" allowOverlap="1">
            <wp:simplePos x="0" y="0"/>
            <wp:positionH relativeFrom="page">
              <wp:posOffset>825379</wp:posOffset>
            </wp:positionH>
            <wp:positionV relativeFrom="page">
              <wp:posOffset>8379448</wp:posOffset>
            </wp:positionV>
            <wp:extent cx="79834" cy="7934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8D0" w:rsidRDefault="00743040">
      <w:pPr>
        <w:pStyle w:val="Tekstpodstawowy"/>
        <w:spacing w:before="101"/>
        <w:ind w:left="110"/>
      </w:pPr>
      <w:r>
        <w:pict>
          <v:group id="_x0000_s1062" style="position:absolute;left:0;text-align:left;margin-left:301.2pt;margin-top:-457.25pt;width:269.1pt;height:443.05pt;z-index:-11104;mso-position-horizontal-relative:page" coordorigin="6024,-9145" coordsize="5382,8861">
            <v:shape id="_x0000_s1067" style="position:absolute;left:6024;top:-9146;width:5382;height:8861" coordorigin="6024,-9145" coordsize="5382,8861" path="m11405,-9145r-4749,l6024,-9145r,8860l6656,-285r4749,l11405,-9145e" fillcolor="#e6e7e8" stroked="f">
              <v:path arrowok="t"/>
            </v:shape>
            <v:rect id="_x0000_s1066" style="position:absolute;left:6148;top:-9022;width:488;height:491" fillcolor="#f15a29" stroked="f"/>
            <v:shape id="_x0000_s1065" type="#_x0000_t75" style="position:absolute;left:6193;top:-8964;width:399;height:346">
              <v:imagedata r:id="rId13" o:title=""/>
            </v:shape>
            <v:rect id="_x0000_s1064" style="position:absolute;left:6147;top:-9022;width:491;height:491" filled="f" strokecolor="#f15a29" strokeweight="1pt"/>
            <v:shape id="_x0000_s1063" style="position:absolute;left:6802;top:-8349;width:30;height:2985" coordorigin="6802,-8349" coordsize="30,2985" o:spt="100" adj="0,,0" path="m6830,-5499r-28,l6803,-5491r,6l6803,-5474r1,23l6805,-5407r23,l6830,-5491r,-8m6830,-6069r-28,l6803,-6061r,6l6803,-6044r1,23l6805,-5977r23,l6830,-6061r,-8m6830,-6449r-28,l6803,-6441r,6l6803,-6424r1,23l6805,-6357r23,l6830,-6441r,-8m6830,-6829r-28,l6803,-6821r,6l6803,-6804r1,23l6805,-6737r23,l6830,-6821r,-8m6830,-7019r-28,l6803,-7011r,6l6803,-6994r1,23l6805,-6927r23,l6830,-7011r,-8m6830,-7589r-28,l6803,-7581r,6l6803,-7564r1,23l6805,-7497r23,l6830,-7581r,-8m6830,-8349r-28,l6803,-8341r,6l6803,-8324r1,23l6805,-8257r23,l6830,-8341r,-8m6831,-5387r-6,-7l6809,-5394r-7,7l6802,-5371r7,6l6825,-5365r6,-6l6831,-5387t,-570l6825,-5964r-16,l6802,-5957r,16l6809,-5935r16,l6831,-5941r,-16m6831,-6337r-6,-7l6809,-6344r-7,7l6802,-6321r7,6l6825,-6315r6,-6l6831,-6337t,-380l6825,-6724r-16,l6802,-6717r,16l6809,-6695r16,l6831,-6701r,-16m6831,-6907r-6,-7l6809,-6914r-7,7l6802,-6891r7,6l6825,-6885r6,-6l6831,-6907t,-570l6825,-7484r-16,l6802,-7477r,16l6809,-7455r16,l6831,-7461r,-16m6831,-8237r-6,-7l6809,-8244r-7,7l6802,-8221r7,6l6825,-8215r6,-6l6831,-8237e" fillcolor="#f15a2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8" style="position:absolute;left:0;text-align:left;margin-left:65pt;margin-top:-113.1pt;width:6.3pt;height:25.25pt;z-index:-10816;mso-position-horizontal-relative:page" coordorigin="1300,-2262" coordsize="126,505">
            <v:shape id="_x0000_s1061" type="#_x0000_t75" style="position:absolute;left:1299;top:-2262;width:126;height:125">
              <v:imagedata r:id="rId9" o:title=""/>
            </v:shape>
            <v:shape id="_x0000_s1060" type="#_x0000_t75" style="position:absolute;left:1299;top:-2072;width:126;height:125">
              <v:imagedata r:id="rId10" o:title=""/>
            </v:shape>
            <v:shape id="_x0000_s1059" type="#_x0000_t75" style="position:absolute;left:1299;top:-1882;width:126;height:125">
              <v:imagedata r:id="rId9" o:title=""/>
            </v:shape>
            <w10:wrap anchorx="page"/>
          </v:group>
        </w:pict>
      </w:r>
      <w:r>
        <w:rPr>
          <w:noProof/>
          <w:lang w:val="pl-PL" w:eastAsia="pl-PL"/>
        </w:rPr>
        <w:drawing>
          <wp:anchor distT="0" distB="0" distL="0" distR="0" simplePos="0" relativeHeight="268424663" behindDoc="1" locked="0" layoutInCell="1" allowOverlap="1">
            <wp:simplePos x="0" y="0"/>
            <wp:positionH relativeFrom="page">
              <wp:posOffset>825379</wp:posOffset>
            </wp:positionH>
            <wp:positionV relativeFrom="paragraph">
              <wp:posOffset>-832851</wp:posOffset>
            </wp:positionV>
            <wp:extent cx="79834" cy="79343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4182"/>
        </w:rPr>
        <w:t>Powszechny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Zakład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Ubezpieczeń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Spółka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Akcyjna</w:t>
      </w:r>
      <w:proofErr w:type="spellEnd"/>
      <w:r>
        <w:rPr>
          <w:color w:val="004182"/>
        </w:rPr>
        <w:t xml:space="preserve">, </w:t>
      </w:r>
      <w:proofErr w:type="spellStart"/>
      <w:r>
        <w:rPr>
          <w:color w:val="004182"/>
        </w:rPr>
        <w:t>Sąd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Rejonowy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dla</w:t>
      </w:r>
      <w:proofErr w:type="spellEnd"/>
      <w:r>
        <w:rPr>
          <w:color w:val="004182"/>
        </w:rPr>
        <w:t xml:space="preserve"> m.st. </w:t>
      </w:r>
      <w:proofErr w:type="spellStart"/>
      <w:r>
        <w:rPr>
          <w:color w:val="004182"/>
        </w:rPr>
        <w:t>Warszawy</w:t>
      </w:r>
      <w:proofErr w:type="spellEnd"/>
      <w:r>
        <w:rPr>
          <w:color w:val="004182"/>
        </w:rPr>
        <w:t xml:space="preserve">, XII </w:t>
      </w:r>
      <w:proofErr w:type="spellStart"/>
      <w:r>
        <w:rPr>
          <w:color w:val="004182"/>
        </w:rPr>
        <w:t>Wydział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Gospodarczy</w:t>
      </w:r>
      <w:proofErr w:type="spellEnd"/>
      <w:r>
        <w:rPr>
          <w:color w:val="004182"/>
        </w:rPr>
        <w:t>, KRS 9831, NIP 526-025-10-49,</w:t>
      </w:r>
    </w:p>
    <w:p w:rsidR="00A348D0" w:rsidRDefault="00743040">
      <w:pPr>
        <w:pStyle w:val="Tekstpodstawowy"/>
        <w:spacing w:before="3"/>
        <w:ind w:left="110"/>
      </w:pPr>
      <w:proofErr w:type="spellStart"/>
      <w:r>
        <w:rPr>
          <w:color w:val="004182"/>
        </w:rPr>
        <w:t>kapitał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zakładowy</w:t>
      </w:r>
      <w:proofErr w:type="spellEnd"/>
      <w:r>
        <w:rPr>
          <w:color w:val="004182"/>
        </w:rPr>
        <w:t xml:space="preserve">: 86 352 300,00 </w:t>
      </w:r>
      <w:proofErr w:type="spellStart"/>
      <w:r>
        <w:rPr>
          <w:color w:val="004182"/>
        </w:rPr>
        <w:t>zł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wpłacony</w:t>
      </w:r>
      <w:proofErr w:type="spellEnd"/>
      <w:r>
        <w:rPr>
          <w:color w:val="004182"/>
        </w:rPr>
        <w:t xml:space="preserve"> w </w:t>
      </w:r>
      <w:proofErr w:type="spellStart"/>
      <w:r>
        <w:rPr>
          <w:color w:val="004182"/>
        </w:rPr>
        <w:t>całości</w:t>
      </w:r>
      <w:proofErr w:type="spellEnd"/>
      <w:r>
        <w:rPr>
          <w:color w:val="004182"/>
        </w:rPr>
        <w:t xml:space="preserve">, al. Jana </w:t>
      </w:r>
      <w:proofErr w:type="spellStart"/>
      <w:r>
        <w:rPr>
          <w:color w:val="004182"/>
        </w:rPr>
        <w:t>Pawła</w:t>
      </w:r>
      <w:proofErr w:type="spellEnd"/>
      <w:r>
        <w:rPr>
          <w:color w:val="004182"/>
        </w:rPr>
        <w:t xml:space="preserve"> II 24, 00-133 Warszawa, pzu.pl, </w:t>
      </w:r>
      <w:proofErr w:type="spellStart"/>
      <w:r>
        <w:rPr>
          <w:color w:val="004182"/>
        </w:rPr>
        <w:t>infolinia</w:t>
      </w:r>
      <w:proofErr w:type="spellEnd"/>
      <w:r>
        <w:rPr>
          <w:color w:val="004182"/>
        </w:rPr>
        <w:t>: 801 102 102 (</w:t>
      </w:r>
      <w:proofErr w:type="spellStart"/>
      <w:r>
        <w:rPr>
          <w:color w:val="004182"/>
        </w:rPr>
        <w:t>opłata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zgodna</w:t>
      </w:r>
      <w:proofErr w:type="spellEnd"/>
      <w:r>
        <w:rPr>
          <w:color w:val="004182"/>
        </w:rPr>
        <w:t xml:space="preserve"> z </w:t>
      </w:r>
      <w:proofErr w:type="spellStart"/>
      <w:r>
        <w:rPr>
          <w:color w:val="004182"/>
        </w:rPr>
        <w:t>taryfą</w:t>
      </w:r>
      <w:proofErr w:type="spellEnd"/>
      <w:r>
        <w:rPr>
          <w:color w:val="004182"/>
        </w:rPr>
        <w:t xml:space="preserve"> </w:t>
      </w:r>
      <w:proofErr w:type="spellStart"/>
      <w:r>
        <w:rPr>
          <w:color w:val="004182"/>
        </w:rPr>
        <w:t>operatora</w:t>
      </w:r>
      <w:proofErr w:type="spellEnd"/>
      <w:r>
        <w:rPr>
          <w:color w:val="004182"/>
        </w:rPr>
        <w:t>)</w:t>
      </w:r>
    </w:p>
    <w:p w:rsidR="00A348D0" w:rsidRDefault="00A348D0">
      <w:pPr>
        <w:sectPr w:rsidR="00A348D0">
          <w:type w:val="continuous"/>
          <w:pgSz w:w="11910" w:h="16840"/>
          <w:pgMar w:top="500" w:right="360" w:bottom="280" w:left="400" w:header="708" w:footer="708" w:gutter="0"/>
          <w:cols w:space="708"/>
        </w:sectPr>
      </w:pPr>
    </w:p>
    <w:p w:rsidR="00A348D0" w:rsidRDefault="00743040">
      <w:pPr>
        <w:pStyle w:val="Tekstpodstawowy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43.8pt;height:36.9pt;mso-position-horizontal-relative:char;mso-position-vertical-relative:line" coordsize="10876,738">
            <v:rect id="_x0000_s1057" style="position:absolute;left:628;width:10247;height:738" fillcolor="#e6e7e8" stroked="f"/>
            <v:rect id="_x0000_s1056" style="position:absolute;width:629;height:737" fillcolor="#e6e7e8" stroked="f"/>
            <v:rect id="_x0000_s1055" style="position:absolute;left:124;top:113;width:488;height:511" fillcolor="#2b3890" stroked="f"/>
            <v:shape id="_x0000_s1054" style="position:absolute;left:174;top:190;width:388;height:347" coordorigin="175,190" coordsize="388,347" path="m562,364r-15,67l505,486r-61,37l368,537,293,523,232,486,190,431,175,364r15,-68l232,241r61,-37l368,190r76,14l505,241r42,55l562,364xe" filled="f" strokecolor="white" strokeweight=".34044mm">
              <v:path arrowok="t"/>
            </v:shape>
            <v:shape id="_x0000_s1053" type="#_x0000_t75" style="position:absolute;left:174;top:180;width:388;height:367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width:10876;height:738" filled="f" stroked="f">
              <v:textbox inset="0,0,0,0">
                <w:txbxContent>
                  <w:p w:rsidR="00A348D0" w:rsidRDefault="00743040">
                    <w:pPr>
                      <w:spacing w:before="75"/>
                      <w:ind w:left="77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Gdzie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obowiązuje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ubezpieczenie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>?</w:t>
                    </w:r>
                  </w:p>
                  <w:p w:rsidR="00A348D0" w:rsidRDefault="00743040">
                    <w:pPr>
                      <w:spacing w:before="133"/>
                      <w:ind w:left="77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Wypadek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może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mieć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miejsce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zarówno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Polsce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jak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i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granicą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48D0" w:rsidRDefault="00A348D0">
      <w:pPr>
        <w:pStyle w:val="Tekstpodstawowy"/>
        <w:spacing w:before="4"/>
        <w:rPr>
          <w:sz w:val="6"/>
        </w:rPr>
      </w:pPr>
    </w:p>
    <w:p w:rsidR="00A348D0" w:rsidRDefault="00743040">
      <w:pPr>
        <w:pStyle w:val="Tekstpodstawowy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543.8pt;height:100pt;mso-position-horizontal-relative:char;mso-position-vertical-relative:line" coordsize="10876,2000">
            <v:rect id="_x0000_s1050" style="position:absolute;width:629;height:2000" fillcolor="#e6e7e8" stroked="f"/>
            <v:rect id="_x0000_s1049" style="position:absolute;left:628;width:10247;height:2000" fillcolor="#e6e7e8" stroked="f"/>
            <v:rect id="_x0000_s1048" style="position:absolute;left:124;top:113;width:488;height:511" fillcolor="#8dc63f" stroked="f"/>
            <v:shape id="_x0000_s1047" type="#_x0000_t75" style="position:absolute;left:173;top:235;width:397;height:286">
              <v:imagedata r:id="rId15" o:title=""/>
            </v:shape>
            <v:shape id="_x0000_s1046" type="#_x0000_t202" style="position:absolute;width:10876;height:2000" filled="f" stroked="f">
              <v:textbox inset="0,0,0,0">
                <w:txbxContent>
                  <w:p w:rsidR="00A348D0" w:rsidRDefault="00743040">
                    <w:pPr>
                      <w:spacing w:before="75"/>
                      <w:ind w:left="77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 xml:space="preserve">Co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obowiązków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ubezpieczonego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>?</w:t>
                    </w:r>
                  </w:p>
                  <w:p w:rsidR="00A348D0" w:rsidRDefault="00743040">
                    <w:pPr>
                      <w:spacing w:before="100" w:line="192" w:lineRule="exact"/>
                      <w:ind w:left="77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Ubezpieczony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ma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obowiązek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:</w:t>
                    </w:r>
                  </w:p>
                  <w:p w:rsidR="00A348D0" w:rsidRDefault="00743040">
                    <w:pPr>
                      <w:numPr>
                        <w:ilvl w:val="0"/>
                        <w:numId w:val="3"/>
                      </w:numPr>
                      <w:tabs>
                        <w:tab w:val="left" w:pos="938"/>
                      </w:tabs>
                      <w:spacing w:before="1" w:line="235" w:lineRule="auto"/>
                      <w:ind w:right="338" w:hanging="16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podać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nam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wszystkie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informacje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które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pytamy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zawarciu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poinformować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jeśli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trakcie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nastąpią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sz w:val="16"/>
                      </w:rPr>
                      <w:t>zmiany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>,</w:t>
                    </w:r>
                  </w:p>
                  <w:p w:rsidR="00A348D0" w:rsidRDefault="00743040">
                    <w:pPr>
                      <w:numPr>
                        <w:ilvl w:val="0"/>
                        <w:numId w:val="3"/>
                      </w:numPr>
                      <w:tabs>
                        <w:tab w:val="left" w:pos="938"/>
                      </w:tabs>
                      <w:spacing w:before="2" w:line="235" w:lineRule="auto"/>
                      <w:ind w:right="595" w:hanging="16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zawiadomić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zajściu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wypadku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dostarczyć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dokumentację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niezbędną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ustalenia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zasadności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roszczenia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wysokości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.: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opis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przyczyn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i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przebiegu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wypa</w:t>
                    </w:r>
                    <w:r>
                      <w:rPr>
                        <w:color w:val="231F20"/>
                        <w:sz w:val="16"/>
                      </w:rPr>
                      <w:t>dku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ubezpieczeniowego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dokumentację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medyczną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potwierdzającą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doznanie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uszkodzenia</w:t>
                    </w:r>
                    <w:proofErr w:type="spellEnd"/>
                    <w:r>
                      <w:rPr>
                        <w:color w:val="231F20"/>
                        <w:spacing w:val="-3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ciała</w:t>
                    </w:r>
                    <w:proofErr w:type="spellEnd"/>
                  </w:p>
                  <w:p w:rsidR="00A348D0" w:rsidRDefault="00743040">
                    <w:pPr>
                      <w:spacing w:line="190" w:lineRule="exact"/>
                      <w:ind w:left="93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rozstrój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zdrowia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dokumentów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dotyczących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innych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kosztów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objętych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zakresem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  <w:p w:rsidR="00A348D0" w:rsidRDefault="00743040">
                    <w:pPr>
                      <w:spacing w:before="1" w:line="235" w:lineRule="auto"/>
                      <w:ind w:left="770" w:right="203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razie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śmierci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ubezpieczonego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uposażony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zobowiązany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jest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do</w:t>
                    </w: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wglądu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odpis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aktu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zgonu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oraz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kartę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statystyczną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zgonu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dokumentację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medyczną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potwierdzającą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przyczynę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zgonu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oraz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dokument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potwierdzający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tożsamość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uposażonego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48D0" w:rsidRDefault="00A348D0">
      <w:pPr>
        <w:pStyle w:val="Tekstpodstawowy"/>
        <w:spacing w:before="6"/>
        <w:rPr>
          <w:sz w:val="6"/>
        </w:rPr>
      </w:pPr>
    </w:p>
    <w:p w:rsidR="00A348D0" w:rsidRDefault="00743040">
      <w:pPr>
        <w:pStyle w:val="Tekstpodstawowy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543.8pt;height:36.9pt;mso-position-horizontal-relative:char;mso-position-vertical-relative:line" coordsize="10876,738">
            <v:rect id="_x0000_s1044" style="position:absolute;left:628;width:10247;height:738" fillcolor="#e6e7e8" stroked="f"/>
            <v:rect id="_x0000_s1043" style="position:absolute;width:629;height:737" fillcolor="#e6e7e8" stroked="f"/>
            <v:rect id="_x0000_s1042" style="position:absolute;left:127;top:118;width:484;height:506" fillcolor="#ffcb04" stroked="f"/>
            <v:shape id="_x0000_s1041" type="#_x0000_t75" style="position:absolute;left:151;top:146;width:439;height:451">
              <v:imagedata r:id="rId16" o:title=""/>
            </v:shape>
            <v:shape id="_x0000_s1040" type="#_x0000_t202" style="position:absolute;width:10876;height:738" filled="f" stroked="f">
              <v:textbox inset="0,0,0,0">
                <w:txbxContent>
                  <w:p w:rsidR="00A348D0" w:rsidRDefault="00743040">
                    <w:pPr>
                      <w:spacing w:before="75"/>
                      <w:ind w:left="77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Jak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i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kiedy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należy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opłacać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składki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>?</w:t>
                    </w:r>
                  </w:p>
                  <w:p w:rsidR="00A348D0" w:rsidRDefault="00743040">
                    <w:pPr>
                      <w:spacing w:before="133"/>
                      <w:ind w:left="77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Składkę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płaci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Może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to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zrobić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jednorazowo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ratach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Terminy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płatności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podane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dokumencie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48D0" w:rsidRDefault="00A348D0">
      <w:pPr>
        <w:pStyle w:val="Tekstpodstawowy"/>
        <w:spacing w:before="3"/>
        <w:rPr>
          <w:sz w:val="6"/>
        </w:rPr>
      </w:pPr>
    </w:p>
    <w:p w:rsidR="00A348D0" w:rsidRDefault="00743040">
      <w:pPr>
        <w:pStyle w:val="Tekstpodstawowy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43.8pt;height:185.5pt;mso-position-horizontal-relative:char;mso-position-vertical-relative:line" coordsize="10876,3710">
            <v:rect id="_x0000_s1038" style="position:absolute;width:629;height:3710" fillcolor="#e6e7e8" stroked="f"/>
            <v:rect id="_x0000_s1037" style="position:absolute;left:628;width:10247;height:3710" fillcolor="#e6e7e8" stroked="f"/>
            <v:rect id="_x0000_s1036" style="position:absolute;left:124;top:113;width:488;height:511" fillcolor="#27aae1" stroked="f"/>
            <v:shape id="_x0000_s1035" type="#_x0000_t75" style="position:absolute;left:252;top:174;width:233;height:388">
              <v:imagedata r:id="rId17" o:title=""/>
            </v:shape>
            <v:shape id="_x0000_s1034" type="#_x0000_t202" style="position:absolute;width:10876;height:3710" filled="f" stroked="f">
              <v:textbox inset="0,0,0,0">
                <w:txbxContent>
                  <w:p w:rsidR="00A348D0" w:rsidRDefault="00743040">
                    <w:pPr>
                      <w:spacing w:before="75"/>
                      <w:ind w:left="77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Kiedy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rozpoczyna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się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i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kończy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ochrona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ubezpieczeniowa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>?</w:t>
                    </w:r>
                  </w:p>
                  <w:p w:rsidR="00A348D0" w:rsidRDefault="00743040">
                    <w:pPr>
                      <w:spacing w:before="103" w:line="235" w:lineRule="auto"/>
                      <w:ind w:left="770" w:right="93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Ochrona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trwa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następnego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zawarciu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wcześniej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jednak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niż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następnego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zapłaceniu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</w:t>
                    </w:r>
                    <w:r>
                      <w:rPr>
                        <w:color w:val="231F20"/>
                        <w:sz w:val="16"/>
                      </w:rPr>
                      <w:t>owej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raty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chyba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umówiono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inaczej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  <w:p w:rsidR="00A348D0" w:rsidRDefault="00A348D0">
                    <w:pPr>
                      <w:spacing w:before="10"/>
                      <w:rPr>
                        <w:sz w:val="15"/>
                      </w:rPr>
                    </w:pPr>
                  </w:p>
                  <w:p w:rsidR="00A348D0" w:rsidRDefault="00743040">
                    <w:pPr>
                      <w:spacing w:line="235" w:lineRule="auto"/>
                      <w:ind w:left="770" w:right="681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Jeżeli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określono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dzień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którym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rozpoczyna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przypadający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którym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zapłacić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ratę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nasza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odpowiedzialność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rozpoczyna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określonym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jako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początek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okresu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  <w:p w:rsidR="00A348D0" w:rsidRDefault="00743040">
                    <w:pPr>
                      <w:spacing w:before="2" w:line="235" w:lineRule="auto"/>
                      <w:ind w:left="770" w:right="647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Jeżeli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określono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dzień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którym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rozpoczyna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okres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przypadający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którym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zapłacić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ratę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a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ubezpieczeniowa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rata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została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zapłacona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poprzedzającego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dzień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okresu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ulega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rozwiązaniu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z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tym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  <w:p w:rsidR="00A348D0" w:rsidRDefault="00A348D0">
                    <w:pPr>
                      <w:spacing w:before="8"/>
                      <w:rPr>
                        <w:sz w:val="15"/>
                      </w:rPr>
                    </w:pPr>
                  </w:p>
                  <w:p w:rsidR="00A348D0" w:rsidRDefault="00743040">
                    <w:pPr>
                      <w:spacing w:line="192" w:lineRule="exact"/>
                      <w:ind w:left="77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Ochrona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może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zakończyć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się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także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upływem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końca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okresu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ubezpieczenia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m.in.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następujących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przypadkach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:</w:t>
                    </w:r>
                  </w:p>
                  <w:p w:rsidR="00A348D0" w:rsidRDefault="00743040">
                    <w:pPr>
                      <w:numPr>
                        <w:ilvl w:val="0"/>
                        <w:numId w:val="2"/>
                      </w:numPr>
                      <w:tabs>
                        <w:tab w:val="left" w:pos="938"/>
                      </w:tabs>
                      <w:spacing w:before="2" w:line="235" w:lineRule="auto"/>
                      <w:ind w:right="529" w:hanging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dniem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odstąpienia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przez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ubezpieczającego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zawarcia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okres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dłuższy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niż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miesięcy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Przedsiębiorca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może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odstąpić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takiej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terminie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7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osoba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fizyczna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terminie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30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od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zawarcia</w:t>
                    </w:r>
                    <w:proofErr w:type="spellEnd"/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>,</w:t>
                    </w:r>
                  </w:p>
                  <w:p w:rsidR="00A348D0" w:rsidRDefault="00743040">
                    <w:pPr>
                      <w:numPr>
                        <w:ilvl w:val="0"/>
                        <w:numId w:val="2"/>
                      </w:numPr>
                      <w:tabs>
                        <w:tab w:val="left" w:pos="938"/>
                      </w:tabs>
                      <w:spacing w:before="2" w:line="235" w:lineRule="auto"/>
                      <w:ind w:right="403" w:hanging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dniem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doręczenia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nam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oświadczenia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wypowiedzeniu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ze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skutkiem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natychmiastowym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gdy</w:t>
                    </w:r>
                    <w:proofErr w:type="spellEnd"/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odpowiadamy</w:t>
                    </w:r>
                    <w:proofErr w:type="spellEnd"/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jeszcze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zapłacen</w:t>
                    </w:r>
                    <w:r>
                      <w:rPr>
                        <w:color w:val="231F20"/>
                        <w:sz w:val="16"/>
                      </w:rPr>
                      <w:t>iem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raty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lub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pierwsza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rata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jest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zapłacona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</w:t>
                    </w:r>
                    <w:r>
                      <w:rPr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terminie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,</w:t>
                    </w:r>
                  </w:p>
                  <w:p w:rsidR="00A348D0" w:rsidRDefault="00743040">
                    <w:pPr>
                      <w:numPr>
                        <w:ilvl w:val="0"/>
                        <w:numId w:val="2"/>
                      </w:numPr>
                      <w:tabs>
                        <w:tab w:val="left" w:pos="938"/>
                      </w:tabs>
                      <w:spacing w:line="190" w:lineRule="exact"/>
                      <w:ind w:hanging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z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upływem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terminu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ustalonego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wezwaniu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zapłacenia</w:t>
                    </w:r>
                    <w:proofErr w:type="spellEnd"/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składki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,</w:t>
                    </w:r>
                  </w:p>
                  <w:p w:rsidR="00A348D0" w:rsidRDefault="00743040">
                    <w:pPr>
                      <w:numPr>
                        <w:ilvl w:val="0"/>
                        <w:numId w:val="2"/>
                      </w:numPr>
                      <w:tabs>
                        <w:tab w:val="left" w:pos="938"/>
                      </w:tabs>
                      <w:spacing w:line="192" w:lineRule="exact"/>
                      <w:ind w:hanging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z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chwilą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śmierci</w:t>
                    </w:r>
                    <w:proofErr w:type="spellEnd"/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ubezpieczonego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48D0" w:rsidRDefault="00A348D0">
      <w:pPr>
        <w:pStyle w:val="Tekstpodstawowy"/>
        <w:spacing w:before="6"/>
        <w:rPr>
          <w:sz w:val="6"/>
        </w:rPr>
      </w:pPr>
    </w:p>
    <w:p w:rsidR="00A348D0" w:rsidRDefault="00743040">
      <w:pPr>
        <w:pStyle w:val="Tekstpodstawowy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43.8pt;height:52.5pt;mso-position-horizontal-relative:char;mso-position-vertical-relative:line" coordsize="10876,1050">
            <v:rect id="_x0000_s1032" style="position:absolute;width:629;height:1050" fillcolor="#e6e7e8" stroked="f"/>
            <v:rect id="_x0000_s1031" style="position:absolute;left:628;width:10247;height:1050" fillcolor="#e6e7e8" stroked="f"/>
            <v:rect id="_x0000_s1030" style="position:absolute;left:124;top:113;width:488;height:511" fillcolor="#58595b" stroked="f"/>
            <v:shape id="_x0000_s1029" type="#_x0000_t75" style="position:absolute;left:206;top:190;width:324;height:374">
              <v:imagedata r:id="rId18" o:title=""/>
            </v:shape>
            <v:shape id="_x0000_s1028" type="#_x0000_t202" style="position:absolute;width:10876;height:1050" filled="f" stroked="f">
              <v:textbox inset="0,0,0,0">
                <w:txbxContent>
                  <w:p w:rsidR="00A348D0" w:rsidRDefault="00743040">
                    <w:pPr>
                      <w:spacing w:before="75"/>
                      <w:ind w:left="77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Jak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rozwiązać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6"/>
                      </w:rPr>
                      <w:t>umowę</w:t>
                    </w:r>
                    <w:proofErr w:type="spellEnd"/>
                    <w:r>
                      <w:rPr>
                        <w:b/>
                        <w:color w:val="231F20"/>
                        <w:sz w:val="16"/>
                      </w:rPr>
                      <w:t>?</w:t>
                    </w:r>
                  </w:p>
                  <w:p w:rsidR="00A348D0" w:rsidRDefault="00743040">
                    <w:pPr>
                      <w:spacing w:before="100" w:line="192" w:lineRule="exact"/>
                      <w:ind w:left="77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Ubezpieczający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może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rozwiązać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umowę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m.in.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poprzez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odstąpienie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od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niej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umowy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zawartej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na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ponad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6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miesięcy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:</w:t>
                    </w:r>
                  </w:p>
                  <w:p w:rsidR="00A348D0" w:rsidRDefault="00743040">
                    <w:pPr>
                      <w:numPr>
                        <w:ilvl w:val="0"/>
                        <w:numId w:val="1"/>
                      </w:numPr>
                      <w:tabs>
                        <w:tab w:val="left" w:pos="938"/>
                      </w:tabs>
                      <w:spacing w:line="190" w:lineRule="exact"/>
                      <w:ind w:hanging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ciągu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30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od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zawarcia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–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jeśli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jest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konsumentem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;</w:t>
                    </w:r>
                  </w:p>
                  <w:p w:rsidR="00A348D0" w:rsidRDefault="00743040">
                    <w:pPr>
                      <w:numPr>
                        <w:ilvl w:val="0"/>
                        <w:numId w:val="1"/>
                      </w:numPr>
                      <w:tabs>
                        <w:tab w:val="left" w:pos="938"/>
                      </w:tabs>
                      <w:spacing w:line="192" w:lineRule="exact"/>
                      <w:ind w:hanging="167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ciągu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7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dni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od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jej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zawarcia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–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jeśli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jest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przedsiębiorcą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rPr>
          <w:sz w:val="20"/>
        </w:rPr>
      </w:pPr>
    </w:p>
    <w:p w:rsidR="00A348D0" w:rsidRDefault="00A348D0">
      <w:pPr>
        <w:pStyle w:val="Tekstpodstawowy"/>
        <w:spacing w:before="6"/>
        <w:rPr>
          <w:sz w:val="20"/>
        </w:rPr>
      </w:pPr>
    </w:p>
    <w:p w:rsidR="00A348D0" w:rsidRDefault="00A348D0">
      <w:pPr>
        <w:rPr>
          <w:sz w:val="20"/>
        </w:rPr>
        <w:sectPr w:rsidR="00A348D0">
          <w:pgSz w:w="11910" w:h="16840"/>
          <w:pgMar w:top="500" w:right="360" w:bottom="280" w:left="400" w:header="708" w:footer="708" w:gutter="0"/>
          <w:cols w:space="708"/>
        </w:sectPr>
      </w:pPr>
    </w:p>
    <w:p w:rsidR="00A348D0" w:rsidRDefault="00743040">
      <w:pPr>
        <w:spacing w:before="100"/>
        <w:ind w:left="241"/>
        <w:rPr>
          <w:b/>
          <w:sz w:val="16"/>
        </w:rPr>
      </w:pPr>
      <w:r>
        <w:pict>
          <v:shape id="_x0000_s1026" style="position:absolute;left:0;text-align:left;margin-left:25.5pt;margin-top:5.8pt;width:3.95pt;height:8.6pt;z-index:1672;mso-position-horizontal-relative:page" coordorigin="510,116" coordsize="79,172" o:spt="100" adj="0,,0" path="m560,116r-1,l548,117r-10,5l529,129r-6,10l517,152r-3,14l511,180r-1,16l510,201r1,10l512,214r,2l515,231r5,14l527,258r7,12l542,278r9,6l562,287r12,l575,286r2,l579,286r1,-1l587,275r1,-2l588,272r,-3l588,268,571,241r-1,-2l569,239r-20,l546,238r-1,-2l541,226r-3,-9l536,207r,-9l536,187r1,-8l539,171r1,-2l542,167r3,l545,167r5,l555,166r5,-1l562,164r1,-1l564,161r12,-30l576,128r,-2l574,125r,l567,118r-1,-1l564,116r-2,l560,116xm551,239r-2,l569,239r,l551,239r,xm561,238r-5,l551,239r18,l568,238r-2,l561,238xe" fillcolor="#004182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004182"/>
          <w:sz w:val="16"/>
        </w:rPr>
        <w:t xml:space="preserve">801 102 102  </w:t>
      </w:r>
      <w:r>
        <w:rPr>
          <w:b/>
          <w:color w:val="004182"/>
          <w:spacing w:val="39"/>
          <w:sz w:val="16"/>
        </w:rPr>
        <w:t xml:space="preserve"> </w:t>
      </w:r>
      <w:r>
        <w:rPr>
          <w:b/>
          <w:color w:val="004182"/>
          <w:sz w:val="16"/>
        </w:rPr>
        <w:t>pzu.pl</w:t>
      </w:r>
    </w:p>
    <w:p w:rsidR="00A348D0" w:rsidRDefault="00743040">
      <w:pPr>
        <w:spacing w:before="24"/>
        <w:ind w:left="246"/>
        <w:rPr>
          <w:sz w:val="11"/>
        </w:rPr>
      </w:pPr>
      <w:proofErr w:type="spellStart"/>
      <w:r>
        <w:rPr>
          <w:color w:val="004182"/>
          <w:spacing w:val="2"/>
          <w:sz w:val="11"/>
        </w:rPr>
        <w:t>Opłata</w:t>
      </w:r>
      <w:proofErr w:type="spellEnd"/>
      <w:r>
        <w:rPr>
          <w:color w:val="004182"/>
          <w:spacing w:val="2"/>
          <w:sz w:val="11"/>
        </w:rPr>
        <w:t xml:space="preserve"> </w:t>
      </w:r>
      <w:proofErr w:type="spellStart"/>
      <w:r>
        <w:rPr>
          <w:color w:val="004182"/>
          <w:sz w:val="11"/>
        </w:rPr>
        <w:t>zgodna</w:t>
      </w:r>
      <w:proofErr w:type="spellEnd"/>
      <w:r>
        <w:rPr>
          <w:color w:val="004182"/>
          <w:sz w:val="11"/>
        </w:rPr>
        <w:t xml:space="preserve"> z </w:t>
      </w:r>
      <w:proofErr w:type="spellStart"/>
      <w:r>
        <w:rPr>
          <w:color w:val="004182"/>
          <w:spacing w:val="3"/>
          <w:sz w:val="11"/>
        </w:rPr>
        <w:t>taryfą</w:t>
      </w:r>
      <w:proofErr w:type="spellEnd"/>
      <w:r>
        <w:rPr>
          <w:color w:val="004182"/>
          <w:sz w:val="11"/>
        </w:rPr>
        <w:t xml:space="preserve"> </w:t>
      </w:r>
      <w:proofErr w:type="spellStart"/>
      <w:r>
        <w:rPr>
          <w:color w:val="004182"/>
          <w:spacing w:val="2"/>
          <w:sz w:val="11"/>
        </w:rPr>
        <w:t>operatora</w:t>
      </w:r>
      <w:proofErr w:type="spellEnd"/>
    </w:p>
    <w:p w:rsidR="00A348D0" w:rsidRDefault="00743040">
      <w:pPr>
        <w:pStyle w:val="Tekstpodstawowy"/>
        <w:rPr>
          <w:sz w:val="15"/>
        </w:rPr>
      </w:pPr>
      <w:r>
        <w:br w:type="column"/>
      </w:r>
    </w:p>
    <w:p w:rsidR="00A348D0" w:rsidRDefault="00743040">
      <w:pPr>
        <w:pStyle w:val="Tekstpodstawowy"/>
        <w:ind w:left="241"/>
      </w:pPr>
      <w:r>
        <w:rPr>
          <w:color w:val="004182"/>
        </w:rPr>
        <w:t>PZU SA 7B27/II</w:t>
      </w:r>
    </w:p>
    <w:sectPr w:rsidR="00A348D0">
      <w:type w:val="continuous"/>
      <w:pgSz w:w="11910" w:h="16840"/>
      <w:pgMar w:top="500" w:right="360" w:bottom="280" w:left="400" w:header="708" w:footer="708" w:gutter="0"/>
      <w:cols w:num="2" w:space="708" w:equalWidth="0">
        <w:col w:w="1963" w:space="7908"/>
        <w:col w:w="1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3F8E"/>
    <w:multiLevelType w:val="hybridMultilevel"/>
    <w:tmpl w:val="D37A74CE"/>
    <w:lvl w:ilvl="0" w:tplc="89BEBD82">
      <w:numFmt w:val="bullet"/>
      <w:lvlText w:val="–"/>
      <w:lvlJc w:val="left"/>
      <w:pPr>
        <w:ind w:left="937" w:hanging="168"/>
      </w:pPr>
      <w:rPr>
        <w:rFonts w:ascii="Tahoma" w:eastAsia="Tahoma" w:hAnsi="Tahoma" w:cs="Tahoma" w:hint="default"/>
        <w:color w:val="231F20"/>
        <w:spacing w:val="-20"/>
        <w:w w:val="99"/>
        <w:sz w:val="16"/>
        <w:szCs w:val="16"/>
      </w:rPr>
    </w:lvl>
    <w:lvl w:ilvl="1" w:tplc="D668ED6C">
      <w:numFmt w:val="bullet"/>
      <w:lvlText w:val="•"/>
      <w:lvlJc w:val="left"/>
      <w:pPr>
        <w:ind w:left="1933" w:hanging="168"/>
      </w:pPr>
      <w:rPr>
        <w:rFonts w:hint="default"/>
      </w:rPr>
    </w:lvl>
    <w:lvl w:ilvl="2" w:tplc="F0B62990">
      <w:numFmt w:val="bullet"/>
      <w:lvlText w:val="•"/>
      <w:lvlJc w:val="left"/>
      <w:pPr>
        <w:ind w:left="2927" w:hanging="168"/>
      </w:pPr>
      <w:rPr>
        <w:rFonts w:hint="default"/>
      </w:rPr>
    </w:lvl>
    <w:lvl w:ilvl="3" w:tplc="C0724D94">
      <w:numFmt w:val="bullet"/>
      <w:lvlText w:val="•"/>
      <w:lvlJc w:val="left"/>
      <w:pPr>
        <w:ind w:left="3920" w:hanging="168"/>
      </w:pPr>
      <w:rPr>
        <w:rFonts w:hint="default"/>
      </w:rPr>
    </w:lvl>
    <w:lvl w:ilvl="4" w:tplc="7FEAD80A">
      <w:numFmt w:val="bullet"/>
      <w:lvlText w:val="•"/>
      <w:lvlJc w:val="left"/>
      <w:pPr>
        <w:ind w:left="4914" w:hanging="168"/>
      </w:pPr>
      <w:rPr>
        <w:rFonts w:hint="default"/>
      </w:rPr>
    </w:lvl>
    <w:lvl w:ilvl="5" w:tplc="80326656">
      <w:numFmt w:val="bullet"/>
      <w:lvlText w:val="•"/>
      <w:lvlJc w:val="left"/>
      <w:pPr>
        <w:ind w:left="5907" w:hanging="168"/>
      </w:pPr>
      <w:rPr>
        <w:rFonts w:hint="default"/>
      </w:rPr>
    </w:lvl>
    <w:lvl w:ilvl="6" w:tplc="7C344A5A">
      <w:numFmt w:val="bullet"/>
      <w:lvlText w:val="•"/>
      <w:lvlJc w:val="left"/>
      <w:pPr>
        <w:ind w:left="6901" w:hanging="168"/>
      </w:pPr>
      <w:rPr>
        <w:rFonts w:hint="default"/>
      </w:rPr>
    </w:lvl>
    <w:lvl w:ilvl="7" w:tplc="E8E66902">
      <w:numFmt w:val="bullet"/>
      <w:lvlText w:val="•"/>
      <w:lvlJc w:val="left"/>
      <w:pPr>
        <w:ind w:left="7894" w:hanging="168"/>
      </w:pPr>
      <w:rPr>
        <w:rFonts w:hint="default"/>
      </w:rPr>
    </w:lvl>
    <w:lvl w:ilvl="8" w:tplc="F8A2DFB6">
      <w:numFmt w:val="bullet"/>
      <w:lvlText w:val="•"/>
      <w:lvlJc w:val="left"/>
      <w:pPr>
        <w:ind w:left="8888" w:hanging="168"/>
      </w:pPr>
      <w:rPr>
        <w:rFonts w:hint="default"/>
      </w:rPr>
    </w:lvl>
  </w:abstractNum>
  <w:abstractNum w:abstractNumId="1">
    <w:nsid w:val="647D6525"/>
    <w:multiLevelType w:val="hybridMultilevel"/>
    <w:tmpl w:val="16A2AD16"/>
    <w:lvl w:ilvl="0" w:tplc="C122D36E">
      <w:numFmt w:val="bullet"/>
      <w:lvlText w:val="–"/>
      <w:lvlJc w:val="left"/>
      <w:pPr>
        <w:ind w:left="937" w:hanging="168"/>
      </w:pPr>
      <w:rPr>
        <w:rFonts w:ascii="Tahoma" w:eastAsia="Tahoma" w:hAnsi="Tahoma" w:cs="Tahoma" w:hint="default"/>
        <w:color w:val="231F20"/>
        <w:spacing w:val="-20"/>
        <w:w w:val="99"/>
        <w:sz w:val="16"/>
        <w:szCs w:val="16"/>
      </w:rPr>
    </w:lvl>
    <w:lvl w:ilvl="1" w:tplc="C64CF1DE">
      <w:numFmt w:val="bullet"/>
      <w:lvlText w:val="•"/>
      <w:lvlJc w:val="left"/>
      <w:pPr>
        <w:ind w:left="1933" w:hanging="168"/>
      </w:pPr>
      <w:rPr>
        <w:rFonts w:hint="default"/>
      </w:rPr>
    </w:lvl>
    <w:lvl w:ilvl="2" w:tplc="798AFDF4">
      <w:numFmt w:val="bullet"/>
      <w:lvlText w:val="•"/>
      <w:lvlJc w:val="left"/>
      <w:pPr>
        <w:ind w:left="2927" w:hanging="168"/>
      </w:pPr>
      <w:rPr>
        <w:rFonts w:hint="default"/>
      </w:rPr>
    </w:lvl>
    <w:lvl w:ilvl="3" w:tplc="25E2C0D2">
      <w:numFmt w:val="bullet"/>
      <w:lvlText w:val="•"/>
      <w:lvlJc w:val="left"/>
      <w:pPr>
        <w:ind w:left="3920" w:hanging="168"/>
      </w:pPr>
      <w:rPr>
        <w:rFonts w:hint="default"/>
      </w:rPr>
    </w:lvl>
    <w:lvl w:ilvl="4" w:tplc="D97C1D74">
      <w:numFmt w:val="bullet"/>
      <w:lvlText w:val="•"/>
      <w:lvlJc w:val="left"/>
      <w:pPr>
        <w:ind w:left="4914" w:hanging="168"/>
      </w:pPr>
      <w:rPr>
        <w:rFonts w:hint="default"/>
      </w:rPr>
    </w:lvl>
    <w:lvl w:ilvl="5" w:tplc="6C0ED364">
      <w:numFmt w:val="bullet"/>
      <w:lvlText w:val="•"/>
      <w:lvlJc w:val="left"/>
      <w:pPr>
        <w:ind w:left="5907" w:hanging="168"/>
      </w:pPr>
      <w:rPr>
        <w:rFonts w:hint="default"/>
      </w:rPr>
    </w:lvl>
    <w:lvl w:ilvl="6" w:tplc="54BE5E7A">
      <w:numFmt w:val="bullet"/>
      <w:lvlText w:val="•"/>
      <w:lvlJc w:val="left"/>
      <w:pPr>
        <w:ind w:left="6901" w:hanging="168"/>
      </w:pPr>
      <w:rPr>
        <w:rFonts w:hint="default"/>
      </w:rPr>
    </w:lvl>
    <w:lvl w:ilvl="7" w:tplc="F33E344E">
      <w:numFmt w:val="bullet"/>
      <w:lvlText w:val="•"/>
      <w:lvlJc w:val="left"/>
      <w:pPr>
        <w:ind w:left="7894" w:hanging="168"/>
      </w:pPr>
      <w:rPr>
        <w:rFonts w:hint="default"/>
      </w:rPr>
    </w:lvl>
    <w:lvl w:ilvl="8" w:tplc="0BBEE3A8">
      <w:numFmt w:val="bullet"/>
      <w:lvlText w:val="•"/>
      <w:lvlJc w:val="left"/>
      <w:pPr>
        <w:ind w:left="8888" w:hanging="168"/>
      </w:pPr>
      <w:rPr>
        <w:rFonts w:hint="default"/>
      </w:rPr>
    </w:lvl>
  </w:abstractNum>
  <w:abstractNum w:abstractNumId="2">
    <w:nsid w:val="7E130048"/>
    <w:multiLevelType w:val="hybridMultilevel"/>
    <w:tmpl w:val="DAE4D9B8"/>
    <w:lvl w:ilvl="0" w:tplc="E2B27022">
      <w:numFmt w:val="bullet"/>
      <w:lvlText w:val="–"/>
      <w:lvlJc w:val="left"/>
      <w:pPr>
        <w:ind w:left="937" w:hanging="168"/>
      </w:pPr>
      <w:rPr>
        <w:rFonts w:ascii="Tahoma" w:eastAsia="Tahoma" w:hAnsi="Tahoma" w:cs="Tahoma" w:hint="default"/>
        <w:color w:val="231F20"/>
        <w:spacing w:val="-20"/>
        <w:w w:val="99"/>
        <w:sz w:val="16"/>
        <w:szCs w:val="16"/>
      </w:rPr>
    </w:lvl>
    <w:lvl w:ilvl="1" w:tplc="4BDED482">
      <w:numFmt w:val="bullet"/>
      <w:lvlText w:val="•"/>
      <w:lvlJc w:val="left"/>
      <w:pPr>
        <w:ind w:left="1933" w:hanging="168"/>
      </w:pPr>
      <w:rPr>
        <w:rFonts w:hint="default"/>
      </w:rPr>
    </w:lvl>
    <w:lvl w:ilvl="2" w:tplc="F850E086">
      <w:numFmt w:val="bullet"/>
      <w:lvlText w:val="•"/>
      <w:lvlJc w:val="left"/>
      <w:pPr>
        <w:ind w:left="2927" w:hanging="168"/>
      </w:pPr>
      <w:rPr>
        <w:rFonts w:hint="default"/>
      </w:rPr>
    </w:lvl>
    <w:lvl w:ilvl="3" w:tplc="FCCA6C60">
      <w:numFmt w:val="bullet"/>
      <w:lvlText w:val="•"/>
      <w:lvlJc w:val="left"/>
      <w:pPr>
        <w:ind w:left="3920" w:hanging="168"/>
      </w:pPr>
      <w:rPr>
        <w:rFonts w:hint="default"/>
      </w:rPr>
    </w:lvl>
    <w:lvl w:ilvl="4" w:tplc="00C27880">
      <w:numFmt w:val="bullet"/>
      <w:lvlText w:val="•"/>
      <w:lvlJc w:val="left"/>
      <w:pPr>
        <w:ind w:left="4914" w:hanging="168"/>
      </w:pPr>
      <w:rPr>
        <w:rFonts w:hint="default"/>
      </w:rPr>
    </w:lvl>
    <w:lvl w:ilvl="5" w:tplc="4DB0E7E8">
      <w:numFmt w:val="bullet"/>
      <w:lvlText w:val="•"/>
      <w:lvlJc w:val="left"/>
      <w:pPr>
        <w:ind w:left="5907" w:hanging="168"/>
      </w:pPr>
      <w:rPr>
        <w:rFonts w:hint="default"/>
      </w:rPr>
    </w:lvl>
    <w:lvl w:ilvl="6" w:tplc="4A3AF142">
      <w:numFmt w:val="bullet"/>
      <w:lvlText w:val="•"/>
      <w:lvlJc w:val="left"/>
      <w:pPr>
        <w:ind w:left="6901" w:hanging="168"/>
      </w:pPr>
      <w:rPr>
        <w:rFonts w:hint="default"/>
      </w:rPr>
    </w:lvl>
    <w:lvl w:ilvl="7" w:tplc="F8AEE35A">
      <w:numFmt w:val="bullet"/>
      <w:lvlText w:val="•"/>
      <w:lvlJc w:val="left"/>
      <w:pPr>
        <w:ind w:left="7894" w:hanging="168"/>
      </w:pPr>
      <w:rPr>
        <w:rFonts w:hint="default"/>
      </w:rPr>
    </w:lvl>
    <w:lvl w:ilvl="8" w:tplc="8CEA5826">
      <w:numFmt w:val="bullet"/>
      <w:lvlText w:val="•"/>
      <w:lvlJc w:val="left"/>
      <w:pPr>
        <w:ind w:left="8888" w:hanging="1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348D0"/>
    <w:rsid w:val="00743040"/>
    <w:rsid w:val="00A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AGUŚ</cp:lastModifiedBy>
  <cp:revision>2</cp:revision>
  <dcterms:created xsi:type="dcterms:W3CDTF">2019-09-05T19:57:00Z</dcterms:created>
  <dcterms:modified xsi:type="dcterms:W3CDTF">2019-09-05T19:57:00Z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2019-09-05T00:00:00Z</vt:filetime>
  </property>
</Properties>
</file>